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3A7BA1">
      <w:pPr>
        <w:rPr>
          <w:rFonts w:ascii="仿宋" w:hAnsi="仿宋"/>
          <w:color w:val="000000"/>
          <w:sz w:val="32"/>
          <w:szCs w:val="32"/>
        </w:rPr>
      </w:pPr>
    </w:p>
    <w:p w14:paraId="3F78D757">
      <w:pPr>
        <w:rPr>
          <w:rFonts w:ascii="仿宋" w:hAnsi="仿宋"/>
          <w:color w:val="000000"/>
          <w:sz w:val="32"/>
          <w:szCs w:val="32"/>
        </w:rPr>
      </w:pPr>
    </w:p>
    <w:p w14:paraId="35094513">
      <w:pPr>
        <w:rPr>
          <w:rFonts w:ascii="仿宋" w:hAnsi="仿宋"/>
          <w:color w:val="000000"/>
          <w:sz w:val="32"/>
          <w:szCs w:val="32"/>
        </w:rPr>
      </w:pPr>
    </w:p>
    <w:p w14:paraId="1F647B94">
      <w:pPr>
        <w:rPr>
          <w:rFonts w:ascii="仿宋" w:hAnsi="仿宋"/>
          <w:color w:val="000000"/>
          <w:sz w:val="18"/>
          <w:szCs w:val="18"/>
        </w:rPr>
      </w:pPr>
    </w:p>
    <w:p w14:paraId="4A0739F9">
      <w:pPr>
        <w:rPr>
          <w:rFonts w:hint="eastAsia" w:ascii="仿宋" w:hAnsi="仿宋"/>
          <w:color w:val="000000"/>
          <w:sz w:val="18"/>
          <w:szCs w:val="18"/>
        </w:rPr>
      </w:pPr>
    </w:p>
    <w:p w14:paraId="62DEA054">
      <w:pPr>
        <w:rPr>
          <w:rFonts w:ascii="仿宋" w:hAnsi="仿宋"/>
          <w:color w:val="000000"/>
          <w:sz w:val="18"/>
          <w:szCs w:val="18"/>
        </w:rPr>
      </w:pPr>
    </w:p>
    <w:p w14:paraId="47B76C20">
      <w:pPr>
        <w:jc w:val="center"/>
        <w:rPr>
          <w:rFonts w:ascii="仿宋" w:hAnsi="仿宋"/>
          <w:bCs/>
          <w:color w:val="000000"/>
          <w:sz w:val="32"/>
          <w:szCs w:val="32"/>
        </w:rPr>
      </w:pPr>
      <w:r>
        <w:rPr>
          <w:rFonts w:hint="eastAsia" w:ascii="仿宋" w:hAnsi="仿宋"/>
          <w:bCs/>
          <w:color w:val="000000"/>
          <w:sz w:val="32"/>
          <w:szCs w:val="32"/>
        </w:rPr>
        <w:t>泰机高职</w:t>
      </w:r>
      <w:r>
        <w:rPr>
          <w:rFonts w:hint="eastAsia" w:ascii="仿宋" w:hAnsi="仿宋"/>
          <w:bCs/>
          <w:sz w:val="32"/>
          <w:szCs w:val="32"/>
        </w:rPr>
        <w:t>〔202</w:t>
      </w:r>
      <w:r>
        <w:rPr>
          <w:rFonts w:ascii="仿宋" w:hAnsi="仿宋"/>
          <w:bCs/>
          <w:sz w:val="32"/>
          <w:szCs w:val="32"/>
        </w:rPr>
        <w:t>5</w:t>
      </w:r>
      <w:r>
        <w:rPr>
          <w:rFonts w:hint="eastAsia" w:ascii="仿宋" w:hAnsi="仿宋"/>
          <w:bCs/>
          <w:sz w:val="32"/>
          <w:szCs w:val="32"/>
        </w:rPr>
        <w:t>〕</w:t>
      </w:r>
      <w:r>
        <w:rPr>
          <w:rFonts w:ascii="仿宋" w:hAnsi="仿宋"/>
          <w:bCs/>
          <w:sz w:val="32"/>
          <w:szCs w:val="32"/>
        </w:rPr>
        <w:t>3</w:t>
      </w:r>
      <w:r>
        <w:rPr>
          <w:rFonts w:hint="eastAsia" w:ascii="仿宋" w:hAnsi="仿宋"/>
          <w:bCs/>
          <w:sz w:val="32"/>
          <w:szCs w:val="32"/>
        </w:rPr>
        <w:t>号</w:t>
      </w:r>
    </w:p>
    <w:p w14:paraId="189DF03F">
      <w:pPr>
        <w:rPr>
          <w:rFonts w:ascii="仿宋" w:hAnsi="仿宋"/>
          <w:color w:val="000000"/>
          <w:sz w:val="32"/>
          <w:szCs w:val="32"/>
        </w:rPr>
      </w:pPr>
    </w:p>
    <w:p w14:paraId="0A8B6C9A">
      <w:pPr>
        <w:rPr>
          <w:rFonts w:ascii="仿宋" w:hAnsi="仿宋"/>
          <w:color w:val="000000"/>
          <w:sz w:val="32"/>
          <w:szCs w:val="32"/>
        </w:rPr>
      </w:pPr>
    </w:p>
    <w:p w14:paraId="5EA600AB">
      <w:pPr>
        <w:spacing w:line="520" w:lineRule="exact"/>
        <w:ind w:firstLine="880" w:firstLineChars="200"/>
        <w:jc w:val="center"/>
        <w:rPr>
          <w:rFonts w:ascii="方正小标宋_GBK" w:hAnsi="方正小标宋_GBK" w:eastAsia="方正小标宋_GBK" w:cs="方正小标宋_GBK"/>
          <w:sz w:val="44"/>
          <w:szCs w:val="44"/>
        </w:rPr>
      </w:pPr>
    </w:p>
    <w:p w14:paraId="0EA7E547">
      <w:pPr>
        <w:spacing w:line="520" w:lineRule="exact"/>
        <w:jc w:val="center"/>
        <w:rPr>
          <w:rFonts w:ascii="方正公文小标宋" w:hAnsi="方正公文小标宋" w:eastAsia="方正公文小标宋" w:cs="方正公文小标宋"/>
          <w:sz w:val="44"/>
          <w:szCs w:val="44"/>
        </w:rPr>
      </w:pPr>
      <w:r>
        <w:rPr>
          <w:rFonts w:hint="eastAsia" w:ascii="方正公文小标宋" w:hAnsi="方正公文小标宋" w:eastAsia="方正公文小标宋" w:cs="方正公文小标宋"/>
          <w:sz w:val="44"/>
          <w:szCs w:val="44"/>
        </w:rPr>
        <w:t>泰州机电高等职业技术学校</w:t>
      </w:r>
    </w:p>
    <w:p w14:paraId="79F85218">
      <w:pPr>
        <w:spacing w:line="520" w:lineRule="exact"/>
        <w:jc w:val="center"/>
        <w:rPr>
          <w:rFonts w:ascii="方正小标宋_GBK" w:hAnsi="方正小标宋_GBK" w:eastAsia="方正小标宋_GBK" w:cs="方正小标宋_GBK"/>
          <w:sz w:val="44"/>
          <w:szCs w:val="44"/>
        </w:rPr>
      </w:pPr>
      <w:r>
        <w:rPr>
          <w:rFonts w:hint="eastAsia" w:ascii="方正公文小标宋" w:hAnsi="方正公文小标宋" w:eastAsia="方正公文小标宋" w:cs="方正公文小标宋"/>
          <w:sz w:val="44"/>
          <w:szCs w:val="44"/>
        </w:rPr>
        <w:t>2025年学生寒假工作意见</w:t>
      </w:r>
    </w:p>
    <w:p w14:paraId="727E5FE2">
      <w:pPr>
        <w:spacing w:line="520" w:lineRule="exact"/>
        <w:ind w:firstLine="560" w:firstLineChars="200"/>
        <w:jc w:val="center"/>
        <w:rPr>
          <w:rFonts w:ascii="仿宋" w:hAnsi="仿宋" w:eastAsia="仿宋"/>
          <w:sz w:val="28"/>
          <w:szCs w:val="28"/>
        </w:rPr>
      </w:pPr>
      <w:r>
        <w:rPr>
          <w:rFonts w:hint="eastAsia" w:ascii="仿宋" w:hAnsi="仿宋" w:eastAsia="仿宋"/>
          <w:sz w:val="28"/>
          <w:szCs w:val="28"/>
        </w:rPr>
        <w:t xml:space="preserve">  </w:t>
      </w:r>
    </w:p>
    <w:p w14:paraId="01E55C32">
      <w:pPr>
        <w:spacing w:line="520" w:lineRule="exact"/>
        <w:ind w:firstLine="640" w:firstLineChars="200"/>
        <w:jc w:val="left"/>
        <w:rPr>
          <w:rFonts w:ascii="仿宋_GB2312" w:hAnsi="仿宋_GB2312" w:eastAsia="仿宋_GB2312" w:cs="仿宋_GB2312"/>
          <w:sz w:val="32"/>
          <w:szCs w:val="32"/>
        </w:rPr>
      </w:pPr>
      <w:r>
        <w:rPr>
          <w:rFonts w:hint="eastAsia" w:ascii="仿宋" w:hAnsi="仿宋" w:eastAsia="仿宋" w:cs="仿宋"/>
          <w:sz w:val="32"/>
          <w:szCs w:val="32"/>
        </w:rPr>
        <w:t>为进一步贯彻落实教育部、省、市教育部门相关文件精神，结合《省教育厅办公室关于做好2025年中小学幼儿园寒假工作的通知》（苏教办基函〔2024〕27号），让全校学生度过一个安全、愉快和有意义的寒假，学校制定如下学生寒假工作意见。</w:t>
      </w:r>
    </w:p>
    <w:p w14:paraId="5BFAE1ED">
      <w:pPr>
        <w:spacing w:line="520" w:lineRule="exact"/>
        <w:ind w:firstLine="640" w:firstLineChars="200"/>
        <w:rPr>
          <w:rFonts w:ascii="黑体" w:hAnsi="黑体" w:eastAsia="黑体"/>
          <w:sz w:val="32"/>
          <w:szCs w:val="32"/>
        </w:rPr>
      </w:pPr>
      <w:r>
        <w:rPr>
          <w:rFonts w:hint="eastAsia" w:ascii="黑体" w:hAnsi="黑体" w:eastAsia="黑体"/>
          <w:sz w:val="32"/>
          <w:szCs w:val="32"/>
        </w:rPr>
        <w:t>一、寒假时间</w:t>
      </w:r>
    </w:p>
    <w:p w14:paraId="128A4AD3">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学生寒假放假时间为2025年1月18日（星期六）至2025年2月12日（星期三）。2月12日（星期三）学生到校报到，2月12日（星期三）上午汽车系、信息系、基础部学生报到，下午机电系、经贸系学生报到；2月13日（星期四）正式上课。（如有变化，另行通知。）</w:t>
      </w:r>
    </w:p>
    <w:p w14:paraId="3154B6F1">
      <w:pPr>
        <w:spacing w:line="520" w:lineRule="exact"/>
        <w:ind w:firstLine="640" w:firstLineChars="200"/>
        <w:rPr>
          <w:rFonts w:hint="eastAsia" w:ascii="仿宋" w:hAnsi="仿宋" w:eastAsia="仿宋" w:cs="仿宋"/>
          <w:sz w:val="32"/>
          <w:szCs w:val="32"/>
        </w:rPr>
      </w:pPr>
    </w:p>
    <w:p w14:paraId="3D86EF08">
      <w:pPr>
        <w:spacing w:line="520" w:lineRule="exact"/>
        <w:ind w:firstLine="640" w:firstLineChars="200"/>
        <w:rPr>
          <w:rFonts w:ascii="黑体" w:hAnsi="黑体" w:eastAsia="黑体"/>
          <w:sz w:val="32"/>
          <w:szCs w:val="32"/>
        </w:rPr>
      </w:pPr>
      <w:r>
        <w:rPr>
          <w:rFonts w:hint="eastAsia" w:ascii="黑体" w:hAnsi="黑体" w:eastAsia="黑体"/>
          <w:sz w:val="32"/>
          <w:szCs w:val="32"/>
        </w:rPr>
        <w:t>二、组织领导</w:t>
      </w:r>
    </w:p>
    <w:p w14:paraId="11D37A5C">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组  长：毛金余</w:t>
      </w:r>
    </w:p>
    <w:p w14:paraId="2748CC54">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副组长：张  慧、孟华峰、周素林、张秋勤、薛东莹</w:t>
      </w:r>
    </w:p>
    <w:p w14:paraId="52A5C3D4">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组  员：周 </w:t>
      </w:r>
      <w:r>
        <w:rPr>
          <w:rFonts w:ascii="仿宋" w:hAnsi="仿宋" w:eastAsia="仿宋" w:cs="仿宋"/>
          <w:sz w:val="32"/>
          <w:szCs w:val="32"/>
        </w:rPr>
        <w:t xml:space="preserve"> </w:t>
      </w:r>
      <w:r>
        <w:rPr>
          <w:rFonts w:hint="eastAsia" w:ascii="仿宋" w:hAnsi="仿宋" w:eastAsia="仿宋" w:cs="仿宋"/>
          <w:sz w:val="32"/>
          <w:szCs w:val="32"/>
        </w:rPr>
        <w:t>游、王学峰、张华平、解  俊、张新华、</w:t>
      </w:r>
    </w:p>
    <w:p w14:paraId="3E738596">
      <w:pPr>
        <w:spacing w:line="520" w:lineRule="exact"/>
        <w:ind w:firstLine="1920" w:firstLineChars="600"/>
        <w:rPr>
          <w:rFonts w:ascii="仿宋" w:hAnsi="仿宋" w:eastAsia="仿宋" w:cs="仿宋"/>
          <w:sz w:val="32"/>
          <w:szCs w:val="32"/>
        </w:rPr>
      </w:pPr>
      <w:r>
        <w:rPr>
          <w:rFonts w:hint="eastAsia" w:ascii="仿宋" w:hAnsi="仿宋" w:eastAsia="仿宋" w:cs="仿宋"/>
          <w:sz w:val="32"/>
          <w:szCs w:val="32"/>
        </w:rPr>
        <w:t>仇  娴、沈若冰、严朝阳、耿顺华、金誉华、</w:t>
      </w:r>
    </w:p>
    <w:p w14:paraId="01CB48B7">
      <w:pPr>
        <w:spacing w:line="520" w:lineRule="exact"/>
        <w:ind w:firstLine="1920" w:firstLineChars="600"/>
        <w:rPr>
          <w:rFonts w:ascii="仿宋" w:hAnsi="仿宋" w:eastAsia="仿宋" w:cs="仿宋"/>
          <w:sz w:val="32"/>
          <w:szCs w:val="32"/>
        </w:rPr>
      </w:pPr>
      <w:r>
        <w:rPr>
          <w:rFonts w:hint="eastAsia" w:ascii="仿宋" w:hAnsi="仿宋" w:eastAsia="仿宋" w:cs="仿宋"/>
          <w:sz w:val="32"/>
          <w:szCs w:val="32"/>
        </w:rPr>
        <w:t>沈扣勤、宋  胄、朱锴鑫、黄  翅、黄启宏、</w:t>
      </w:r>
    </w:p>
    <w:p w14:paraId="73597D12">
      <w:pPr>
        <w:spacing w:line="520" w:lineRule="exact"/>
        <w:ind w:firstLine="1920" w:firstLineChars="600"/>
        <w:rPr>
          <w:rFonts w:ascii="仿宋" w:hAnsi="仿宋" w:eastAsia="仿宋" w:cs="仿宋"/>
          <w:sz w:val="32"/>
          <w:szCs w:val="32"/>
        </w:rPr>
      </w:pPr>
      <w:r>
        <w:rPr>
          <w:rFonts w:hint="eastAsia" w:ascii="仿宋" w:hAnsi="仿宋" w:eastAsia="仿宋" w:cs="仿宋"/>
          <w:sz w:val="32"/>
          <w:szCs w:val="32"/>
        </w:rPr>
        <w:t>陈茂春、季  恺、刘云龙</w:t>
      </w:r>
    </w:p>
    <w:p w14:paraId="43EB5ED1">
      <w:pPr>
        <w:spacing w:line="520" w:lineRule="exact"/>
        <w:ind w:firstLine="640" w:firstLineChars="200"/>
        <w:rPr>
          <w:rFonts w:ascii="黑体" w:hAnsi="黑体" w:eastAsia="黑体"/>
          <w:sz w:val="32"/>
          <w:szCs w:val="32"/>
        </w:rPr>
      </w:pPr>
      <w:r>
        <w:rPr>
          <w:rFonts w:hint="eastAsia" w:ascii="黑体" w:hAnsi="黑体" w:eastAsia="黑体"/>
          <w:sz w:val="32"/>
          <w:szCs w:val="32"/>
        </w:rPr>
        <w:t>三、工作内容</w:t>
      </w:r>
    </w:p>
    <w:p w14:paraId="161D8342">
      <w:pPr>
        <w:spacing w:line="520" w:lineRule="exact"/>
        <w:ind w:firstLine="643" w:firstLineChars="200"/>
        <w:rPr>
          <w:rFonts w:ascii="楷体" w:hAnsi="楷体" w:eastAsia="楷体" w:cs="楷体"/>
          <w:b/>
          <w:bCs/>
          <w:color w:val="000000"/>
          <w:sz w:val="32"/>
          <w:szCs w:val="32"/>
        </w:rPr>
      </w:pPr>
      <w:r>
        <w:rPr>
          <w:rFonts w:hint="eastAsia" w:ascii="楷体" w:hAnsi="楷体" w:eastAsia="楷体" w:cs="楷体"/>
          <w:b/>
          <w:bCs/>
          <w:color w:val="000000"/>
          <w:sz w:val="32"/>
          <w:szCs w:val="32"/>
        </w:rPr>
        <w:t xml:space="preserve">1.安全教育 </w:t>
      </w:r>
    </w:p>
    <w:p w14:paraId="627CA022">
      <w:pPr>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（1）根据《省教育厅办公室关于做好寒假前后关爱青少年心理健康“润心”行动相关工作的通知》和《全面加强</w:t>
      </w:r>
      <w:r>
        <w:rPr>
          <w:rFonts w:hint="eastAsia" w:ascii="仿宋" w:hAnsi="仿宋" w:eastAsia="仿宋"/>
          <w:bCs/>
          <w:color w:val="000000"/>
          <w:sz w:val="32"/>
          <w:szCs w:val="32"/>
        </w:rPr>
        <w:t>和改进新时代学生心理健康工作专项行动计划（2023—2025年）》</w:t>
      </w:r>
      <w:r>
        <w:rPr>
          <w:rFonts w:hint="eastAsia" w:ascii="仿宋" w:hAnsi="仿宋" w:eastAsia="仿宋"/>
          <w:color w:val="000000"/>
          <w:sz w:val="32"/>
          <w:szCs w:val="32"/>
        </w:rPr>
        <w:t>要求，</w:t>
      </w:r>
    </w:p>
    <w:p w14:paraId="123D796E">
      <w:pPr>
        <w:spacing w:line="520" w:lineRule="exact"/>
        <w:rPr>
          <w:rFonts w:ascii="仿宋" w:hAnsi="仿宋" w:eastAsia="仿宋" w:cs="仿宋"/>
          <w:color w:val="000000"/>
          <w:sz w:val="32"/>
          <w:szCs w:val="32"/>
        </w:rPr>
      </w:pPr>
      <w:r>
        <w:rPr>
          <w:rFonts w:hint="eastAsia" w:ascii="仿宋" w:hAnsi="仿宋" w:eastAsia="仿宋"/>
          <w:color w:val="000000"/>
          <w:sz w:val="32"/>
          <w:szCs w:val="32"/>
        </w:rPr>
        <w:t>寒假期间，各系部、各班级要积极行动、主动作为，加强学生心理健康教育，通过家访、电访关注特殊学生心理状况，全力保障学生心理健康。鼓励全体学生在寒假期间加强自我管理，合理安排日常生活，做到张弛有度，保持乐观向上的心理品质，适度采用有效方式缓解不良情绪，如听音乐、写日记、散步、倾诉等，也可求助学校心理辅导老师</w:t>
      </w:r>
      <w:r>
        <w:rPr>
          <w:rFonts w:eastAsia="仿宋"/>
          <w:color w:val="000000"/>
          <w:sz w:val="32"/>
          <w:szCs w:val="32"/>
        </w:rPr>
        <w:t>。</w:t>
      </w:r>
      <w:r>
        <w:rPr>
          <w:rFonts w:hint="eastAsia" w:ascii="仿宋" w:hAnsi="仿宋" w:eastAsia="仿宋" w:cs="仿宋"/>
          <w:color w:val="000000"/>
          <w:sz w:val="32"/>
          <w:szCs w:val="32"/>
        </w:rPr>
        <w:t>（联系方式：李老师：13270790520、QQ：309685800；叶老师：13852861019、QQ:403864351；高老师：13236188898、QQ:420392616）</w:t>
      </w:r>
    </w:p>
    <w:p w14:paraId="1A14E452">
      <w:pPr>
        <w:spacing w:line="520" w:lineRule="exact"/>
        <w:ind w:firstLine="640" w:firstLineChars="200"/>
        <w:rPr>
          <w:rFonts w:ascii="仿宋_GB2312" w:hAnsi="仿宋_GB2312" w:eastAsia="仿宋_GB2312" w:cs="仿宋_GB2312"/>
          <w:sz w:val="32"/>
          <w:szCs w:val="32"/>
        </w:rPr>
      </w:pPr>
      <w:r>
        <w:rPr>
          <w:rFonts w:hint="eastAsia" w:ascii="仿宋" w:hAnsi="仿宋" w:eastAsia="仿宋"/>
          <w:color w:val="000000"/>
          <w:sz w:val="32"/>
          <w:szCs w:val="32"/>
        </w:rPr>
        <w:t>（2）根据《关于印发江苏省儿童青少年肥胖防控实施方案的通知》《综合防控儿童青少年近视实施方案》要求，引导全体学生自觉加强寒假期间体育锻炼,合理安排锻炼时间,每次时间不宜过长，一般一小时为宜。养成良好的饮食习惯，注意营养膳食结构，严格控制食用油和脂肪摄入，适量控制精白米面和肉类，保证蔬菜水果和牛奶的充足摄入。严格控制电子产品使用时间，学会科学用眼护眼，保证充足的睡眠时间。</w:t>
      </w:r>
    </w:p>
    <w:p w14:paraId="66E3B602">
      <w:pPr>
        <w:spacing w:line="520" w:lineRule="exact"/>
        <w:ind w:firstLine="640" w:firstLineChars="200"/>
        <w:rPr>
          <w:rFonts w:ascii="仿宋_GB2312" w:hAnsi="仿宋_GB2312" w:eastAsia="仿宋_GB2312" w:cs="仿宋_GB2312"/>
          <w:sz w:val="32"/>
          <w:szCs w:val="32"/>
        </w:rPr>
      </w:pPr>
      <w:r>
        <w:rPr>
          <w:rFonts w:hint="eastAsia" w:ascii="仿宋" w:hAnsi="仿宋" w:eastAsia="仿宋"/>
          <w:color w:val="000000"/>
          <w:sz w:val="32"/>
          <w:szCs w:val="32"/>
        </w:rPr>
        <w:t>（3）各系部、各班级要树立“安全第一”的意识，切实加强安全教育，各中专班学生在寒假前完成安全平台“平安寒假”专题教育相关作业。各班通过手机短信平台、家访联系，提高家长安全意识，增强监护责任，共同做好学生的寒假安全工作。全体学生在寒假期间要增强安全观念，确保人身和财产安全。禁止燃放烟花爆竹和点孔明灯，严防电信网络诈骗，防范校园贷，在遇到陌生人通过电话、网络、短信等途径要求进行转账汇款时，要做到不听、不信、不转账、不汇款。遵守交通规则，严格按照《江苏省电动自行车管理条例》相关要求，骑行电动车佩戴头盔，不闯红灯，不开“英雄车”。提高网络安全、食品安全、防火防电、防自然灾害等安全方面的意识。</w:t>
      </w:r>
    </w:p>
    <w:p w14:paraId="5836AB35">
      <w:pPr>
        <w:spacing w:line="52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2.志愿活动</w:t>
      </w:r>
    </w:p>
    <w:p w14:paraId="4919645B">
      <w:pPr>
        <w:spacing w:line="520" w:lineRule="exact"/>
        <w:ind w:firstLine="640" w:firstLineChars="200"/>
        <w:rPr>
          <w:rFonts w:ascii="仿宋_GB2312" w:hAnsi="仿宋_GB2312" w:eastAsia="仿宋_GB2312" w:cs="仿宋_GB2312"/>
          <w:sz w:val="32"/>
          <w:szCs w:val="32"/>
        </w:rPr>
      </w:pPr>
      <w:r>
        <w:rPr>
          <w:rFonts w:hint="eastAsia" w:ascii="仿宋" w:hAnsi="仿宋" w:eastAsia="仿宋" w:cs="仿宋"/>
          <w:sz w:val="32"/>
          <w:szCs w:val="32"/>
        </w:rPr>
        <w:t>根据《市委宣传部 市文明办关于组织开展“文明实践 温暖新春”志愿服务行动的通知》，鼓励我校团员青年在假期中开展以下志愿活动：</w:t>
      </w:r>
    </w:p>
    <w:p w14:paraId="69D06EF0">
      <w:pPr>
        <w:spacing w:line="460" w:lineRule="exact"/>
        <w:ind w:firstLine="640" w:firstLineChars="200"/>
        <w:rPr>
          <w:rFonts w:ascii="仿宋_GB2312" w:hAnsi="仿宋_GB2312" w:eastAsia="仿宋_GB2312" w:cs="仿宋_GB2312"/>
          <w:sz w:val="32"/>
          <w:szCs w:val="32"/>
        </w:rPr>
      </w:pPr>
      <w:r>
        <w:rPr>
          <w:rFonts w:hint="eastAsia" w:ascii="仿宋" w:hAnsi="仿宋" w:eastAsia="仿宋" w:cs="仿宋"/>
          <w:sz w:val="32"/>
          <w:szCs w:val="32"/>
        </w:rPr>
        <w:t>（1）开展“文明生活我倡导”志愿服务活动。大力倡导文明健康绿色环保生活方式，引导人们培养文明行为习惯、养成健康生活方式、弘扬崇尚节约理念、树立绿色环保观念，抓住春节元宵节期间婚庆喜事集中的契机，有针对性加强宣传教育，在全社会营造浪费可耻、节约光荣的氛围。引导餐饮消费者减少使用一次性餐具，适量点餐，开展“光盘行动”，杜绝“舌尖上的浪费”。开展文明交通、文明旅游、文明观影（展）等志愿服务活动，引导人们做文明风尚的宣传者和践行者。</w:t>
      </w:r>
      <w:r>
        <w:rPr>
          <w:rFonts w:hint="eastAsia" w:ascii="仿宋_GB2312" w:hAnsi="仿宋_GB2312" w:eastAsia="仿宋_GB2312" w:cs="仿宋_GB2312"/>
          <w:sz w:val="32"/>
          <w:szCs w:val="32"/>
        </w:rPr>
        <w:t xml:space="preserve"> </w:t>
      </w:r>
    </w:p>
    <w:p w14:paraId="4F58DF2F">
      <w:pPr>
        <w:spacing w:line="460" w:lineRule="exact"/>
        <w:ind w:firstLine="640" w:firstLineChars="200"/>
        <w:rPr>
          <w:rFonts w:ascii="仿宋" w:hAnsi="仿宋" w:eastAsia="仿宋" w:cs="仿宋"/>
          <w:sz w:val="32"/>
          <w:szCs w:val="32"/>
        </w:rPr>
      </w:pPr>
      <w:r>
        <w:rPr>
          <w:rFonts w:hint="eastAsia" w:ascii="仿宋" w:hAnsi="仿宋" w:eastAsia="仿宋" w:cs="仿宋"/>
          <w:sz w:val="32"/>
          <w:szCs w:val="32"/>
        </w:rPr>
        <w:t>（2）开展“关爱自然我行动”志愿服务活动。深化“美丽中国，我是行动者”教育实践活动。鼓励志愿者宣传环境保护知识，引导人们与自然环境和谐相处，倡导节约资源、绿色健康的生产方式和生活方式。结合爱国卫生运动，开展志愿者清理卫生死角活动，整治“脏乱差”现象，宣传禁燃禁放烟花爆竹，维护整洁卫生的城乡生活环境。积极推进垃圾分类，开展志愿者普及垃圾分类知识活动，帮助社区居民正确分类处置各类生活垃圾。开展绿化美化志愿服务，动员人们参加义务植树、认养绿地、巡逻护林护河，参与公园绿地、旅游景区、重要河流和水资源地生态环境治理，培育崇尚自然、善待环境的理念。</w:t>
      </w:r>
    </w:p>
    <w:p w14:paraId="3A5178C8">
      <w:pPr>
        <w:spacing w:line="460" w:lineRule="exact"/>
        <w:ind w:firstLine="640" w:firstLineChars="200"/>
        <w:rPr>
          <w:rFonts w:ascii="楷体" w:hAnsi="楷体" w:eastAsia="楷体" w:cs="楷体"/>
          <w:b/>
          <w:bCs/>
          <w:sz w:val="32"/>
          <w:szCs w:val="32"/>
        </w:rPr>
      </w:pPr>
      <w:r>
        <w:rPr>
          <w:rFonts w:hint="eastAsia" w:ascii="仿宋" w:hAnsi="仿宋" w:eastAsia="仿宋" w:cs="仿宋"/>
          <w:sz w:val="32"/>
          <w:szCs w:val="32"/>
        </w:rPr>
        <w:t>请所有同学从以上两个志愿活动中任选一项参与，开学后将活动照片以班级为单位发给各系团总支书记。</w:t>
      </w:r>
    </w:p>
    <w:p w14:paraId="6FBA432D">
      <w:pPr>
        <w:spacing w:line="52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3.寒假作业</w:t>
      </w:r>
    </w:p>
    <w:p w14:paraId="29D9290B">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全校学生应制定寒假学习目标和相应学习计划，保质保量完成学习任务，具体要求如下：</w:t>
      </w:r>
    </w:p>
    <w:p w14:paraId="77DE05C3">
      <w:pPr>
        <w:spacing w:line="520" w:lineRule="exact"/>
        <w:ind w:left="420" w:leftChars="200" w:firstLine="321" w:firstLineChars="100"/>
        <w:rPr>
          <w:rFonts w:ascii="楷体" w:hAnsi="楷体" w:eastAsia="楷体" w:cs="楷体"/>
          <w:b/>
          <w:bCs/>
          <w:sz w:val="32"/>
          <w:szCs w:val="32"/>
        </w:rPr>
      </w:pPr>
      <w:r>
        <w:rPr>
          <w:rFonts w:hint="eastAsia" w:ascii="楷体" w:hAnsi="楷体" w:eastAsia="楷体" w:cs="楷体"/>
          <w:b/>
          <w:bCs/>
          <w:sz w:val="32"/>
          <w:szCs w:val="32"/>
        </w:rPr>
        <w:t>（1）读书活动</w:t>
      </w:r>
    </w:p>
    <w:p w14:paraId="63D25516">
      <w:pPr>
        <w:spacing w:line="520" w:lineRule="exact"/>
        <w:ind w:firstLine="640" w:firstLineChars="200"/>
        <w:jc w:val="left"/>
        <w:rPr>
          <w:rFonts w:ascii="仿宋" w:hAnsi="仿宋" w:eastAsia="仿宋"/>
          <w:color w:val="000000"/>
          <w:sz w:val="28"/>
          <w:szCs w:val="28"/>
        </w:rPr>
      </w:pPr>
      <w:r>
        <w:rPr>
          <w:rFonts w:hint="eastAsia" w:ascii="仿宋" w:hAnsi="仿宋" w:eastAsia="仿宋" w:cs="仿宋"/>
          <w:sz w:val="32"/>
          <w:szCs w:val="32"/>
        </w:rPr>
        <w:t>各班级积极组织学生阅读红色经典和中华传统文化相关书籍报刊，撰写读书笔记或读后感三篇，每篇不少于800字。所有读后感均必须为原创作品，体裁不限，语言平实，表达真情实感，不说套话、空话、假话。</w:t>
      </w:r>
    </w:p>
    <w:p w14:paraId="0CBC2908">
      <w:pPr>
        <w:spacing w:line="520" w:lineRule="exact"/>
        <w:ind w:left="420" w:leftChars="200" w:firstLine="321" w:firstLineChars="100"/>
        <w:rPr>
          <w:rFonts w:ascii="楷体" w:hAnsi="楷体" w:eastAsia="楷体" w:cs="楷体"/>
          <w:b/>
          <w:bCs/>
          <w:sz w:val="32"/>
          <w:szCs w:val="32"/>
        </w:rPr>
      </w:pPr>
      <w:r>
        <w:rPr>
          <w:rFonts w:hint="eastAsia" w:ascii="楷体" w:hAnsi="楷体" w:eastAsia="楷体" w:cs="楷体"/>
          <w:b/>
          <w:bCs/>
          <w:sz w:val="32"/>
          <w:szCs w:val="32"/>
        </w:rPr>
        <w:t>（2）劳动教育</w:t>
      </w:r>
    </w:p>
    <w:p w14:paraId="4B4CF892">
      <w:pPr>
        <w:spacing w:line="520" w:lineRule="exact"/>
        <w:ind w:firstLine="640" w:firstLineChars="200"/>
        <w:jc w:val="left"/>
        <w:rPr>
          <w:rFonts w:ascii="仿宋_GB2312" w:hAnsi="仿宋_GB2312" w:eastAsia="仿宋_GB2312" w:cs="仿宋_GB2312"/>
          <w:sz w:val="32"/>
          <w:szCs w:val="32"/>
        </w:rPr>
      </w:pPr>
      <w:r>
        <w:rPr>
          <w:rFonts w:hint="eastAsia" w:ascii="仿宋" w:hAnsi="仿宋" w:eastAsia="仿宋" w:cs="仿宋"/>
          <w:sz w:val="32"/>
          <w:szCs w:val="32"/>
        </w:rPr>
        <w:t>根据中共中央、国务院《关于全面加强新时代大中小学劳动教育的意见》精神，结合泰州市文明办关于2025年“我们的节日·春节元宵”主题活动，全体同学利用假期做一次汤圆或者元宵，并进行拍照。开学后各班收集制作的照片交团委评比。</w:t>
      </w:r>
    </w:p>
    <w:p w14:paraId="0B4FCF44">
      <w:pPr>
        <w:spacing w:line="520" w:lineRule="exact"/>
        <w:ind w:left="420" w:leftChars="200" w:firstLine="321" w:firstLineChars="100"/>
        <w:rPr>
          <w:rFonts w:ascii="楷体" w:hAnsi="楷体" w:eastAsia="楷体" w:cs="楷体"/>
          <w:b/>
          <w:bCs/>
          <w:sz w:val="32"/>
          <w:szCs w:val="32"/>
        </w:rPr>
      </w:pPr>
      <w:r>
        <w:rPr>
          <w:rFonts w:hint="eastAsia" w:ascii="楷体" w:hAnsi="楷体" w:eastAsia="楷体" w:cs="楷体"/>
          <w:b/>
          <w:bCs/>
          <w:sz w:val="32"/>
          <w:szCs w:val="32"/>
        </w:rPr>
        <w:t>（3）艺术素养教育</w:t>
      </w:r>
    </w:p>
    <w:p w14:paraId="55B302F9">
      <w:pPr>
        <w:spacing w:line="52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各班开展主题为“缤纷的冬日”书法绘画教育活动。具体要求为：1）全体学生按照主题要求利用寒假完成钢笔作品或软笔作品10张，绘画或小报1幅；2）</w:t>
      </w:r>
      <w:r>
        <w:rPr>
          <w:rFonts w:hint="eastAsia" w:ascii="仿宋" w:hAnsi="仿宋" w:eastAsia="仿宋" w:cs="仿宋"/>
          <w:b/>
          <w:bCs/>
          <w:sz w:val="32"/>
          <w:szCs w:val="32"/>
        </w:rPr>
        <w:t>钢笔作品</w:t>
      </w:r>
      <w:r>
        <w:rPr>
          <w:rFonts w:hint="eastAsia" w:ascii="仿宋" w:hAnsi="仿宋" w:eastAsia="仿宋" w:cs="仿宋"/>
          <w:sz w:val="32"/>
          <w:szCs w:val="32"/>
        </w:rPr>
        <w:t>，尺寸A4大小为宜，不少于100字。字体以楷书为主，行书、隶书等亦可；</w:t>
      </w:r>
      <w:r>
        <w:rPr>
          <w:rFonts w:hint="eastAsia" w:ascii="仿宋" w:hAnsi="仿宋" w:eastAsia="仿宋" w:cs="仿宋"/>
          <w:b/>
          <w:bCs/>
          <w:sz w:val="32"/>
          <w:szCs w:val="32"/>
        </w:rPr>
        <w:t>软笔作品</w:t>
      </w:r>
      <w:r>
        <w:rPr>
          <w:rFonts w:hint="eastAsia" w:ascii="仿宋" w:hAnsi="仿宋" w:eastAsia="仿宋" w:cs="仿宋"/>
          <w:sz w:val="32"/>
          <w:szCs w:val="32"/>
        </w:rPr>
        <w:t>，用宣纸，最大不超过6尺整张，以楷书、行书为主，隶、篆、草书亦可（篆、草书应附释文）；3）</w:t>
      </w:r>
      <w:r>
        <w:rPr>
          <w:rFonts w:hint="eastAsia" w:ascii="仿宋" w:hAnsi="仿宋" w:eastAsia="仿宋" w:cs="仿宋"/>
          <w:b/>
          <w:bCs/>
          <w:sz w:val="32"/>
          <w:szCs w:val="32"/>
        </w:rPr>
        <w:t>绘画小报作品</w:t>
      </w:r>
      <w:r>
        <w:rPr>
          <w:rFonts w:hint="eastAsia" w:ascii="仿宋" w:hAnsi="仿宋" w:eastAsia="仿宋" w:cs="仿宋"/>
          <w:sz w:val="32"/>
          <w:szCs w:val="32"/>
        </w:rPr>
        <w:t>，绘画（素描、国画、水粉画）和小报作品任选一种，以表达内容自行裁定，所有作品都需提交实物，且均不装裱。</w:t>
      </w:r>
    </w:p>
    <w:p w14:paraId="7D3F0CC9">
      <w:pPr>
        <w:spacing w:line="520" w:lineRule="exact"/>
        <w:ind w:left="420" w:leftChars="200" w:firstLine="321" w:firstLineChars="100"/>
        <w:rPr>
          <w:rFonts w:ascii="楷体" w:hAnsi="楷体" w:eastAsia="楷体" w:cs="楷体"/>
          <w:b/>
          <w:bCs/>
          <w:sz w:val="32"/>
          <w:szCs w:val="32"/>
        </w:rPr>
      </w:pPr>
      <w:r>
        <w:rPr>
          <w:rFonts w:hint="eastAsia" w:ascii="楷体" w:hAnsi="楷体" w:eastAsia="楷体" w:cs="楷体"/>
          <w:b/>
          <w:bCs/>
          <w:sz w:val="32"/>
          <w:szCs w:val="32"/>
        </w:rPr>
        <w:t>（4）体育锻炼</w:t>
      </w:r>
    </w:p>
    <w:p w14:paraId="2C90754A">
      <w:pPr>
        <w:pStyle w:val="5"/>
        <w:shd w:val="clear" w:color="auto" w:fill="FFFFFF"/>
        <w:spacing w:before="0" w:beforeAutospacing="0" w:after="0" w:afterAutospacing="0" w:line="520" w:lineRule="exact"/>
        <w:ind w:firstLine="640" w:firstLineChars="200"/>
        <w:jc w:val="both"/>
        <w:rPr>
          <w:rFonts w:ascii="仿宋" w:hAnsi="仿宋" w:eastAsia="仿宋" w:cs="仿宋"/>
          <w:kern w:val="2"/>
          <w:sz w:val="32"/>
          <w:szCs w:val="32"/>
        </w:rPr>
      </w:pPr>
      <w:r>
        <w:rPr>
          <w:rFonts w:hint="eastAsia" w:ascii="仿宋" w:hAnsi="仿宋" w:eastAsia="仿宋" w:cs="仿宋"/>
          <w:kern w:val="2"/>
          <w:sz w:val="32"/>
          <w:szCs w:val="32"/>
        </w:rPr>
        <w:t>全体学生要利用寒假进一步提高体质健康水平，并参照《泰州机电高等职业技术学校2025年寒假体育作业》要求（附件1）进行体育锻炼。每次作业开始时须做好充分的准备活动，要按照由慢到快、由易到难的原则有序实施。要先安排技能类项目练习，后安排身体素质类大强度练习内容。要提高运动风险自我防范意识，练习时间安排尽可能避开低温时段，运动过程中及时补充水份，避免运动伤害发生。</w:t>
      </w:r>
    </w:p>
    <w:p w14:paraId="574B2F99">
      <w:pPr>
        <w:spacing w:line="520" w:lineRule="exact"/>
        <w:ind w:left="420" w:leftChars="200" w:firstLine="321" w:firstLineChars="100"/>
        <w:rPr>
          <w:rFonts w:ascii="楷体" w:hAnsi="楷体" w:eastAsia="楷体" w:cs="楷体"/>
          <w:b/>
          <w:bCs/>
          <w:sz w:val="32"/>
          <w:szCs w:val="32"/>
        </w:rPr>
      </w:pPr>
      <w:r>
        <w:rPr>
          <w:rFonts w:hint="eastAsia" w:ascii="楷体" w:hAnsi="楷体" w:eastAsia="楷体" w:cs="楷体"/>
          <w:b/>
          <w:bCs/>
          <w:sz w:val="32"/>
          <w:szCs w:val="32"/>
        </w:rPr>
        <w:t>（5）学科学习</w:t>
      </w:r>
    </w:p>
    <w:p w14:paraId="5D1F71BC">
      <w:pPr>
        <w:spacing w:line="460" w:lineRule="exact"/>
        <w:ind w:firstLine="640" w:firstLineChars="200"/>
        <w:rPr>
          <w:rFonts w:ascii="仿宋" w:hAnsi="仿宋" w:eastAsia="仿宋" w:cs="仿宋"/>
          <w:b/>
          <w:bCs/>
          <w:color w:val="000000"/>
          <w:sz w:val="32"/>
          <w:szCs w:val="32"/>
        </w:rPr>
      </w:pPr>
      <w:r>
        <w:rPr>
          <w:rFonts w:hint="eastAsia" w:ascii="仿宋" w:hAnsi="仿宋" w:eastAsia="仿宋" w:cs="仿宋"/>
          <w:sz w:val="32"/>
          <w:szCs w:val="32"/>
        </w:rPr>
        <w:t>全体学生要利用寒假认真开展学科学习，提高自身的理论素养，构建合理的知识结构，加强对薄弱学科的补差，尤其是有补考的同学要利用寒假认真复习，积极迎考。除2023级、2024级职教高考班学生须完成学校统一发放的公共基础课程的寒假作业外，各年级各专业要根据情况科学合理布置专业核心课程的寒假作业，严格控制寒假书面作业总量，鼓励布置探究性和实践性作业。五年制高职“专转本”班、职教高考实验班同学须扎实完成各班布置的寒假作业任务，利用各科任教师的课程资源和网络平台，及时对薄弱学科查漏补缺，把基础打牢、知识学实。</w:t>
      </w:r>
    </w:p>
    <w:p w14:paraId="71961744">
      <w:pPr>
        <w:spacing w:line="520" w:lineRule="exact"/>
        <w:ind w:firstLine="640" w:firstLineChars="200"/>
        <w:rPr>
          <w:rFonts w:ascii="黑体" w:hAnsi="黑体" w:eastAsia="黑体"/>
          <w:sz w:val="32"/>
          <w:szCs w:val="32"/>
        </w:rPr>
      </w:pPr>
      <w:r>
        <w:rPr>
          <w:rFonts w:hint="eastAsia" w:ascii="黑体" w:hAnsi="黑体" w:eastAsia="黑体"/>
          <w:sz w:val="32"/>
          <w:szCs w:val="32"/>
        </w:rPr>
        <w:t>四、工作要求</w:t>
      </w:r>
    </w:p>
    <w:p w14:paraId="02CC4116">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1.各系在放假前根据学校寒假工作意见，结合本系实际制定切实可行的寒假活动计划报学工处备案，各班建立假期学生“联络网”，并在学校放假前送交各系部。</w:t>
      </w:r>
    </w:p>
    <w:p w14:paraId="5D8CB42C">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2.各班放假前组织学生进行卫生大扫除，所有学生成绩评语、告家长书、学业预警通知书等由各班班主任邮寄送达家长。</w:t>
      </w:r>
    </w:p>
    <w:p w14:paraId="501090CF">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3.各班在放假前召开一次主题班会，传达本工作意见相关精神，并进行安全教育。</w:t>
      </w:r>
    </w:p>
    <w:p w14:paraId="3998A2E8">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4.放假前由学工处、安管处牵头组织召开法治教育及安全教育工作大会，教育学生自觉遵纪守法，弘扬社会公德，注重文明礼貌，做文明守纪的好学生。全体学生在暑假期间要遵守社会秩序，维护社会公德，增强法制观念，不进“三室一厅”，不赌博，不沉迷网络，文明上网，增强网络安全防范意识和自我保护能力，坚决杜绝不良行为。</w:t>
      </w:r>
    </w:p>
    <w:p w14:paraId="6AD3E2A4">
      <w:pPr>
        <w:spacing w:line="520" w:lineRule="exact"/>
        <w:ind w:firstLine="640" w:firstLineChars="200"/>
        <w:rPr>
          <w:rFonts w:ascii="仿宋_GB2312" w:hAnsi="仿宋_GB2312" w:eastAsia="仿宋_GB2312" w:cs="仿宋_GB2312"/>
          <w:sz w:val="32"/>
          <w:szCs w:val="32"/>
        </w:rPr>
      </w:pPr>
      <w:r>
        <w:rPr>
          <w:rFonts w:hint="eastAsia" w:ascii="仿宋" w:hAnsi="仿宋" w:eastAsia="仿宋" w:cs="仿宋"/>
          <w:sz w:val="32"/>
          <w:szCs w:val="32"/>
        </w:rPr>
        <w:t>5.缴费标准及方式：下学期开学初，由财务处公布收费标准，开学报到后统一收取，收费方式由财务处另行通知。</w:t>
      </w:r>
    </w:p>
    <w:p w14:paraId="5D911B0A">
      <w:pPr>
        <w:spacing w:line="520" w:lineRule="exact"/>
        <w:ind w:firstLine="560" w:firstLineChars="200"/>
        <w:rPr>
          <w:rFonts w:ascii="仿宋" w:hAnsi="仿宋" w:eastAsia="仿宋"/>
          <w:sz w:val="28"/>
          <w:szCs w:val="28"/>
        </w:rPr>
      </w:pPr>
    </w:p>
    <w:p w14:paraId="18ECBA34">
      <w:pPr>
        <w:spacing w:line="520" w:lineRule="exact"/>
        <w:rPr>
          <w:rFonts w:ascii="仿宋" w:hAnsi="仿宋" w:eastAsia="仿宋"/>
          <w:sz w:val="28"/>
          <w:szCs w:val="28"/>
        </w:rPr>
      </w:pPr>
    </w:p>
    <w:p w14:paraId="47CE0E43">
      <w:pPr>
        <w:spacing w:line="520" w:lineRule="exact"/>
        <w:ind w:firstLine="640" w:firstLineChars="200"/>
        <w:jc w:val="right"/>
        <w:rPr>
          <w:rFonts w:ascii="仿宋" w:hAnsi="仿宋" w:eastAsia="仿宋" w:cs="仿宋"/>
          <w:sz w:val="32"/>
          <w:szCs w:val="32"/>
        </w:rPr>
      </w:pPr>
      <w:r>
        <w:rPr>
          <w:rFonts w:hint="eastAsia" w:ascii="仿宋" w:hAnsi="仿宋" w:eastAsia="仿宋" w:cs="仿宋"/>
          <w:sz w:val="32"/>
          <w:szCs w:val="32"/>
        </w:rPr>
        <w:t>泰州机电高等职业技术学校</w:t>
      </w:r>
    </w:p>
    <w:p w14:paraId="35555569">
      <w:pPr>
        <w:spacing w:line="520" w:lineRule="exact"/>
        <w:ind w:firstLine="5760" w:firstLineChars="1800"/>
        <w:rPr>
          <w:rFonts w:ascii="仿宋" w:hAnsi="仿宋" w:eastAsia="仿宋" w:cs="仿宋"/>
          <w:sz w:val="32"/>
          <w:szCs w:val="32"/>
        </w:rPr>
      </w:pPr>
      <w:r>
        <w:rPr>
          <w:rFonts w:hint="eastAsia" w:ascii="仿宋" w:hAnsi="仿宋" w:eastAsia="仿宋" w:cs="仿宋"/>
          <w:sz w:val="32"/>
          <w:szCs w:val="32"/>
        </w:rPr>
        <w:t>2025年1月13日</w:t>
      </w:r>
    </w:p>
    <w:p w14:paraId="638330E6">
      <w:pPr>
        <w:spacing w:line="520" w:lineRule="exact"/>
        <w:ind w:firstLine="640" w:firstLineChars="200"/>
        <w:rPr>
          <w:rFonts w:ascii="仿宋_GB2312" w:eastAsia="仿宋_GB2312"/>
          <w:bCs/>
          <w:color w:val="000000"/>
          <w:sz w:val="32"/>
          <w:szCs w:val="32"/>
        </w:rPr>
      </w:pPr>
    </w:p>
    <w:p w14:paraId="7656E190">
      <w:pPr>
        <w:spacing w:line="520" w:lineRule="exact"/>
        <w:rPr>
          <w:rFonts w:hint="eastAsia" w:ascii="仿宋" w:hAnsi="仿宋" w:eastAsia="仿宋" w:cs="仿宋"/>
          <w:bCs/>
          <w:color w:val="000000"/>
          <w:sz w:val="32"/>
          <w:szCs w:val="32"/>
        </w:rPr>
      </w:pPr>
    </w:p>
    <w:p w14:paraId="01F17544">
      <w:pPr>
        <w:spacing w:line="520" w:lineRule="exact"/>
        <w:rPr>
          <w:rFonts w:ascii="仿宋" w:hAnsi="仿宋" w:eastAsia="仿宋" w:cs="仿宋"/>
          <w:bCs/>
          <w:color w:val="000000"/>
          <w:sz w:val="32"/>
          <w:szCs w:val="32"/>
        </w:rPr>
      </w:pPr>
      <w:bookmarkStart w:id="0" w:name="_GoBack"/>
      <w:bookmarkEnd w:id="0"/>
      <w:r>
        <w:rPr>
          <w:rFonts w:hint="eastAsia" w:ascii="仿宋" w:hAnsi="仿宋" w:eastAsia="仿宋" w:cs="仿宋"/>
          <w:bCs/>
          <w:color w:val="000000"/>
          <w:sz w:val="32"/>
          <w:szCs w:val="32"/>
        </w:rPr>
        <w:t>附件1：</w:t>
      </w:r>
    </w:p>
    <w:p w14:paraId="05B9925E">
      <w:pPr>
        <w:spacing w:line="500" w:lineRule="exact"/>
        <w:jc w:val="center"/>
        <w:rPr>
          <w:rFonts w:ascii="仿宋_GB2312" w:eastAsia="仿宋_GB2312"/>
          <w:bCs/>
          <w:color w:val="000000"/>
          <w:sz w:val="32"/>
          <w:szCs w:val="32"/>
        </w:rPr>
      </w:pPr>
      <w:r>
        <w:rPr>
          <w:rFonts w:hint="eastAsia" w:ascii="仿宋" w:hAnsi="仿宋" w:eastAsia="仿宋" w:cs="仿宋"/>
          <w:bCs/>
          <w:color w:val="000000"/>
          <w:sz w:val="32"/>
          <w:szCs w:val="32"/>
        </w:rPr>
        <w:t>泰州机电高等职业技术学校2025年寒假体育作业</w:t>
      </w:r>
    </w:p>
    <w:tbl>
      <w:tblPr>
        <w:tblStyle w:val="6"/>
        <w:tblW w:w="9080" w:type="dxa"/>
        <w:jc w:val="center"/>
        <w:tblBorders>
          <w:top w:val="single" w:color="666666" w:sz="6" w:space="0"/>
          <w:left w:val="single" w:color="666666" w:sz="6" w:space="0"/>
          <w:bottom w:val="single" w:color="666666" w:sz="6" w:space="0"/>
          <w:right w:val="single" w:color="666666" w:sz="6" w:space="0"/>
          <w:insideH w:val="single" w:color="666666" w:sz="6" w:space="0"/>
          <w:insideV w:val="single" w:color="666666" w:sz="6" w:space="0"/>
        </w:tblBorders>
        <w:tblLayout w:type="autofit"/>
        <w:tblCellMar>
          <w:top w:w="15" w:type="dxa"/>
          <w:left w:w="15" w:type="dxa"/>
          <w:bottom w:w="15" w:type="dxa"/>
          <w:right w:w="15" w:type="dxa"/>
        </w:tblCellMar>
      </w:tblPr>
      <w:tblGrid>
        <w:gridCol w:w="1001"/>
        <w:gridCol w:w="1134"/>
        <w:gridCol w:w="992"/>
        <w:gridCol w:w="1034"/>
        <w:gridCol w:w="950"/>
        <w:gridCol w:w="1276"/>
        <w:gridCol w:w="1418"/>
        <w:gridCol w:w="1275"/>
      </w:tblGrid>
      <w:tr w14:paraId="13476CEC">
        <w:tblPrEx>
          <w:tblBorders>
            <w:top w:val="single" w:color="666666" w:sz="6" w:space="0"/>
            <w:left w:val="single" w:color="666666" w:sz="6" w:space="0"/>
            <w:bottom w:val="single" w:color="666666" w:sz="6" w:space="0"/>
            <w:right w:val="single" w:color="666666" w:sz="6" w:space="0"/>
            <w:insideH w:val="single" w:color="666666" w:sz="6" w:space="0"/>
            <w:insideV w:val="single" w:color="666666" w:sz="6" w:space="0"/>
          </w:tblBorders>
          <w:tblCellMar>
            <w:top w:w="15" w:type="dxa"/>
            <w:left w:w="15" w:type="dxa"/>
            <w:bottom w:w="15" w:type="dxa"/>
            <w:right w:w="15" w:type="dxa"/>
          </w:tblCellMar>
        </w:tblPrEx>
        <w:trPr>
          <w:jc w:val="center"/>
        </w:trPr>
        <w:tc>
          <w:tcPr>
            <w:tcW w:w="1001" w:type="dxa"/>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5F815200">
            <w:pPr>
              <w:widowControl/>
              <w:jc w:val="center"/>
              <w:rPr>
                <w:rFonts w:ascii="仿宋_GB2312" w:eastAsia="仿宋_GB2312"/>
                <w:kern w:val="0"/>
                <w:sz w:val="24"/>
              </w:rPr>
            </w:pPr>
            <w:r>
              <w:rPr>
                <w:rFonts w:hint="eastAsia" w:ascii="仿宋_GB2312" w:hAnsi="宋体" w:eastAsia="仿宋_GB2312" w:cs="仿宋_GB2312"/>
                <w:kern w:val="0"/>
                <w:sz w:val="24"/>
              </w:rPr>
              <w:t>星期</w:t>
            </w:r>
          </w:p>
        </w:tc>
        <w:tc>
          <w:tcPr>
            <w:tcW w:w="1134" w:type="dxa"/>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692E2B6C">
            <w:pPr>
              <w:widowControl/>
              <w:jc w:val="center"/>
              <w:rPr>
                <w:rFonts w:ascii="仿宋_GB2312" w:eastAsia="仿宋_GB2312"/>
                <w:kern w:val="0"/>
                <w:sz w:val="24"/>
              </w:rPr>
            </w:pPr>
            <w:r>
              <w:rPr>
                <w:rFonts w:hint="eastAsia" w:ascii="仿宋_GB2312" w:hAnsi="宋体" w:eastAsia="仿宋_GB2312" w:cs="仿宋_GB2312"/>
                <w:kern w:val="0"/>
                <w:sz w:val="24"/>
              </w:rPr>
              <w:t>一</w:t>
            </w:r>
          </w:p>
        </w:tc>
        <w:tc>
          <w:tcPr>
            <w:tcW w:w="992" w:type="dxa"/>
            <w:tcBorders>
              <w:top w:val="single" w:color="666666" w:sz="6" w:space="0"/>
              <w:left w:val="single" w:color="666666" w:sz="6" w:space="0"/>
              <w:bottom w:val="single" w:color="666666" w:sz="6" w:space="0"/>
              <w:right w:val="single" w:color="666666" w:sz="6" w:space="0"/>
            </w:tcBorders>
            <w:vAlign w:val="center"/>
          </w:tcPr>
          <w:p w14:paraId="72B9A476">
            <w:pPr>
              <w:widowControl/>
              <w:jc w:val="center"/>
              <w:rPr>
                <w:rFonts w:ascii="仿宋_GB2312" w:eastAsia="仿宋_GB2312"/>
                <w:kern w:val="0"/>
                <w:sz w:val="24"/>
              </w:rPr>
            </w:pPr>
            <w:r>
              <w:rPr>
                <w:rFonts w:hint="eastAsia" w:ascii="仿宋_GB2312" w:hAnsi="宋体" w:eastAsia="仿宋_GB2312" w:cs="仿宋_GB2312"/>
                <w:kern w:val="0"/>
                <w:sz w:val="24"/>
              </w:rPr>
              <w:t>二</w:t>
            </w:r>
          </w:p>
        </w:tc>
        <w:tc>
          <w:tcPr>
            <w:tcW w:w="1034" w:type="dxa"/>
            <w:tcBorders>
              <w:top w:val="single" w:color="666666" w:sz="6" w:space="0"/>
              <w:left w:val="single" w:color="666666" w:sz="6" w:space="0"/>
              <w:bottom w:val="single" w:color="666666" w:sz="6" w:space="0"/>
              <w:right w:val="single" w:color="666666" w:sz="6" w:space="0"/>
            </w:tcBorders>
            <w:vAlign w:val="center"/>
          </w:tcPr>
          <w:p w14:paraId="5CD7B0F5">
            <w:pPr>
              <w:widowControl/>
              <w:jc w:val="center"/>
              <w:rPr>
                <w:rFonts w:ascii="仿宋_GB2312" w:eastAsia="仿宋_GB2312"/>
                <w:kern w:val="0"/>
                <w:sz w:val="24"/>
              </w:rPr>
            </w:pPr>
            <w:r>
              <w:rPr>
                <w:rFonts w:hint="eastAsia" w:ascii="仿宋_GB2312" w:hAnsi="宋体" w:eastAsia="仿宋_GB2312" w:cs="仿宋_GB2312"/>
                <w:kern w:val="0"/>
                <w:sz w:val="24"/>
              </w:rPr>
              <w:t>三</w:t>
            </w:r>
          </w:p>
        </w:tc>
        <w:tc>
          <w:tcPr>
            <w:tcW w:w="950" w:type="dxa"/>
            <w:tcBorders>
              <w:top w:val="single" w:color="666666" w:sz="6" w:space="0"/>
              <w:left w:val="single" w:color="666666" w:sz="6" w:space="0"/>
              <w:bottom w:val="single" w:color="666666" w:sz="6" w:space="0"/>
              <w:right w:val="single" w:color="666666" w:sz="6" w:space="0"/>
            </w:tcBorders>
            <w:vAlign w:val="center"/>
          </w:tcPr>
          <w:p w14:paraId="788F04AC">
            <w:pPr>
              <w:widowControl/>
              <w:jc w:val="center"/>
              <w:rPr>
                <w:rFonts w:ascii="仿宋_GB2312" w:eastAsia="仿宋_GB2312"/>
                <w:kern w:val="0"/>
                <w:sz w:val="24"/>
              </w:rPr>
            </w:pPr>
            <w:r>
              <w:rPr>
                <w:rFonts w:hint="eastAsia" w:ascii="仿宋_GB2312" w:hAnsi="宋体" w:eastAsia="仿宋_GB2312" w:cs="仿宋_GB2312"/>
                <w:kern w:val="0"/>
                <w:sz w:val="24"/>
              </w:rPr>
              <w:t>四</w:t>
            </w:r>
          </w:p>
        </w:tc>
        <w:tc>
          <w:tcPr>
            <w:tcW w:w="1276" w:type="dxa"/>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5F96B4C0">
            <w:pPr>
              <w:widowControl/>
              <w:jc w:val="center"/>
              <w:rPr>
                <w:rFonts w:ascii="仿宋_GB2312" w:eastAsia="仿宋_GB2312"/>
                <w:kern w:val="0"/>
                <w:sz w:val="24"/>
              </w:rPr>
            </w:pPr>
            <w:r>
              <w:rPr>
                <w:rFonts w:hint="eastAsia" w:ascii="仿宋_GB2312" w:hAnsi="宋体" w:eastAsia="仿宋_GB2312" w:cs="仿宋_GB2312"/>
                <w:kern w:val="0"/>
                <w:sz w:val="24"/>
              </w:rPr>
              <w:t>五</w:t>
            </w:r>
          </w:p>
        </w:tc>
        <w:tc>
          <w:tcPr>
            <w:tcW w:w="1418" w:type="dxa"/>
            <w:tcBorders>
              <w:top w:val="single" w:color="666666" w:sz="6" w:space="0"/>
              <w:left w:val="single" w:color="666666" w:sz="6" w:space="0"/>
              <w:bottom w:val="single" w:color="666666" w:sz="6" w:space="0"/>
              <w:right w:val="single" w:color="666666" w:sz="6" w:space="0"/>
            </w:tcBorders>
            <w:vAlign w:val="center"/>
          </w:tcPr>
          <w:p w14:paraId="2067B9BE">
            <w:pPr>
              <w:widowControl/>
              <w:jc w:val="center"/>
              <w:rPr>
                <w:rFonts w:ascii="仿宋_GB2312" w:eastAsia="仿宋_GB2312"/>
                <w:kern w:val="0"/>
                <w:sz w:val="24"/>
              </w:rPr>
            </w:pPr>
            <w:r>
              <w:rPr>
                <w:rFonts w:hint="eastAsia" w:ascii="仿宋_GB2312" w:hAnsi="宋体" w:eastAsia="仿宋_GB2312" w:cs="仿宋_GB2312"/>
                <w:kern w:val="0"/>
                <w:sz w:val="24"/>
              </w:rPr>
              <w:t>六</w:t>
            </w:r>
          </w:p>
        </w:tc>
        <w:tc>
          <w:tcPr>
            <w:tcW w:w="1275" w:type="dxa"/>
            <w:tcBorders>
              <w:top w:val="single" w:color="666666" w:sz="6" w:space="0"/>
              <w:left w:val="single" w:color="666666" w:sz="6" w:space="0"/>
              <w:bottom w:val="single" w:color="666666" w:sz="6" w:space="0"/>
              <w:right w:val="single" w:color="666666" w:sz="6" w:space="0"/>
            </w:tcBorders>
            <w:vAlign w:val="center"/>
          </w:tcPr>
          <w:p w14:paraId="0568C24C">
            <w:pPr>
              <w:widowControl/>
              <w:jc w:val="center"/>
              <w:rPr>
                <w:rFonts w:ascii="仿宋_GB2312" w:eastAsia="仿宋_GB2312"/>
                <w:kern w:val="0"/>
                <w:sz w:val="24"/>
              </w:rPr>
            </w:pPr>
            <w:r>
              <w:rPr>
                <w:rFonts w:hint="eastAsia" w:ascii="仿宋_GB2312" w:hAnsi="宋体" w:eastAsia="仿宋_GB2312" w:cs="仿宋_GB2312"/>
                <w:kern w:val="0"/>
                <w:sz w:val="24"/>
              </w:rPr>
              <w:t>七</w:t>
            </w:r>
          </w:p>
        </w:tc>
      </w:tr>
      <w:tr w14:paraId="7C27843D">
        <w:tblPrEx>
          <w:tblBorders>
            <w:top w:val="single" w:color="666666" w:sz="6" w:space="0"/>
            <w:left w:val="single" w:color="666666" w:sz="6" w:space="0"/>
            <w:bottom w:val="single" w:color="666666" w:sz="6" w:space="0"/>
            <w:right w:val="single" w:color="666666" w:sz="6" w:space="0"/>
            <w:insideH w:val="single" w:color="666666" w:sz="6" w:space="0"/>
            <w:insideV w:val="single" w:color="666666" w:sz="6" w:space="0"/>
          </w:tblBorders>
          <w:tblCellMar>
            <w:top w:w="15" w:type="dxa"/>
            <w:left w:w="15" w:type="dxa"/>
            <w:bottom w:w="15" w:type="dxa"/>
            <w:right w:w="15" w:type="dxa"/>
          </w:tblCellMar>
        </w:tblPrEx>
        <w:trPr>
          <w:jc w:val="center"/>
        </w:trPr>
        <w:tc>
          <w:tcPr>
            <w:tcW w:w="1001" w:type="dxa"/>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44628E9F">
            <w:pPr>
              <w:widowControl/>
              <w:jc w:val="center"/>
              <w:rPr>
                <w:rFonts w:ascii="仿宋_GB2312" w:eastAsia="仿宋_GB2312"/>
                <w:kern w:val="0"/>
                <w:sz w:val="24"/>
              </w:rPr>
            </w:pPr>
            <w:r>
              <w:rPr>
                <w:rFonts w:hint="eastAsia" w:ascii="仿宋_GB2312" w:hAnsi="宋体" w:eastAsia="仿宋_GB2312" w:cs="仿宋_GB2312"/>
                <w:kern w:val="0"/>
                <w:sz w:val="24"/>
              </w:rPr>
              <w:t>选择练习内容</w:t>
            </w:r>
          </w:p>
        </w:tc>
        <w:tc>
          <w:tcPr>
            <w:tcW w:w="1134" w:type="dxa"/>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7F666EC9">
            <w:pPr>
              <w:widowControl/>
              <w:jc w:val="center"/>
              <w:rPr>
                <w:rFonts w:ascii="仿宋_GB2312" w:eastAsia="仿宋_GB2312"/>
                <w:kern w:val="0"/>
                <w:sz w:val="24"/>
              </w:rPr>
            </w:pPr>
            <w:r>
              <w:rPr>
                <w:rFonts w:ascii="仿宋_GB2312" w:hAnsi="宋体" w:eastAsia="仿宋_GB2312" w:cs="仿宋_GB2312"/>
                <w:kern w:val="0"/>
                <w:sz w:val="24"/>
              </w:rPr>
              <w:t>1</w:t>
            </w:r>
            <w:r>
              <w:rPr>
                <w:rFonts w:hint="eastAsia" w:ascii="仿宋_GB2312" w:hAnsi="宋体" w:eastAsia="仿宋_GB2312" w:cs="仿宋_GB2312"/>
                <w:kern w:val="0"/>
                <w:sz w:val="24"/>
              </w:rPr>
              <w:t>、</w:t>
            </w:r>
            <w:r>
              <w:rPr>
                <w:rFonts w:ascii="仿宋_GB2312" w:hAnsi="宋体" w:eastAsia="仿宋_GB2312" w:cs="仿宋_GB2312"/>
                <w:kern w:val="0"/>
                <w:sz w:val="24"/>
              </w:rPr>
              <w:t>4</w:t>
            </w:r>
          </w:p>
        </w:tc>
        <w:tc>
          <w:tcPr>
            <w:tcW w:w="992" w:type="dxa"/>
            <w:tcBorders>
              <w:top w:val="single" w:color="666666" w:sz="6" w:space="0"/>
              <w:left w:val="single" w:color="666666" w:sz="6" w:space="0"/>
              <w:bottom w:val="single" w:color="666666" w:sz="6" w:space="0"/>
              <w:right w:val="single" w:color="666666" w:sz="6" w:space="0"/>
            </w:tcBorders>
            <w:vAlign w:val="center"/>
          </w:tcPr>
          <w:p w14:paraId="7F96B71A">
            <w:pPr>
              <w:widowControl/>
              <w:jc w:val="center"/>
              <w:rPr>
                <w:rFonts w:ascii="仿宋_GB2312" w:eastAsia="仿宋_GB2312"/>
                <w:kern w:val="0"/>
                <w:sz w:val="24"/>
              </w:rPr>
            </w:pPr>
            <w:r>
              <w:rPr>
                <w:rFonts w:ascii="仿宋_GB2312" w:hAnsi="宋体" w:eastAsia="仿宋_GB2312" w:cs="仿宋_GB2312"/>
                <w:kern w:val="0"/>
                <w:sz w:val="24"/>
              </w:rPr>
              <w:t>2</w:t>
            </w:r>
            <w:r>
              <w:rPr>
                <w:rFonts w:hint="eastAsia" w:ascii="仿宋_GB2312" w:hAnsi="宋体" w:eastAsia="仿宋_GB2312" w:cs="仿宋_GB2312"/>
                <w:kern w:val="0"/>
                <w:sz w:val="24"/>
              </w:rPr>
              <w:t>、</w:t>
            </w:r>
            <w:r>
              <w:rPr>
                <w:rFonts w:ascii="仿宋_GB2312" w:hAnsi="宋体" w:eastAsia="仿宋_GB2312" w:cs="仿宋_GB2312"/>
                <w:kern w:val="0"/>
                <w:sz w:val="24"/>
              </w:rPr>
              <w:t>5</w:t>
            </w:r>
          </w:p>
        </w:tc>
        <w:tc>
          <w:tcPr>
            <w:tcW w:w="1034" w:type="dxa"/>
            <w:tcBorders>
              <w:top w:val="single" w:color="666666" w:sz="6" w:space="0"/>
              <w:left w:val="single" w:color="666666" w:sz="6" w:space="0"/>
              <w:bottom w:val="single" w:color="666666" w:sz="6" w:space="0"/>
              <w:right w:val="single" w:color="666666" w:sz="6" w:space="0"/>
            </w:tcBorders>
            <w:vAlign w:val="center"/>
          </w:tcPr>
          <w:p w14:paraId="04E5466A">
            <w:pPr>
              <w:widowControl/>
              <w:jc w:val="center"/>
              <w:rPr>
                <w:rFonts w:ascii="仿宋_GB2312" w:eastAsia="仿宋_GB2312"/>
                <w:kern w:val="0"/>
                <w:sz w:val="24"/>
              </w:rPr>
            </w:pPr>
            <w:r>
              <w:rPr>
                <w:rFonts w:ascii="仿宋_GB2312" w:hAnsi="宋体" w:eastAsia="仿宋_GB2312" w:cs="仿宋_GB2312"/>
                <w:kern w:val="0"/>
                <w:sz w:val="24"/>
              </w:rPr>
              <w:t>3</w:t>
            </w:r>
            <w:r>
              <w:rPr>
                <w:rFonts w:hint="eastAsia" w:ascii="仿宋_GB2312" w:hAnsi="宋体" w:eastAsia="仿宋_GB2312" w:cs="仿宋_GB2312"/>
                <w:kern w:val="0"/>
                <w:sz w:val="24"/>
              </w:rPr>
              <w:t>、</w:t>
            </w:r>
            <w:r>
              <w:rPr>
                <w:rFonts w:ascii="仿宋_GB2312" w:hAnsi="宋体" w:eastAsia="仿宋_GB2312" w:cs="仿宋_GB2312"/>
                <w:kern w:val="0"/>
                <w:sz w:val="24"/>
              </w:rPr>
              <w:t>6</w:t>
            </w:r>
          </w:p>
        </w:tc>
        <w:tc>
          <w:tcPr>
            <w:tcW w:w="950" w:type="dxa"/>
            <w:tcBorders>
              <w:top w:val="single" w:color="666666" w:sz="6" w:space="0"/>
              <w:left w:val="single" w:color="666666" w:sz="6" w:space="0"/>
              <w:bottom w:val="single" w:color="666666" w:sz="6" w:space="0"/>
              <w:right w:val="single" w:color="666666" w:sz="6" w:space="0"/>
            </w:tcBorders>
            <w:vAlign w:val="center"/>
          </w:tcPr>
          <w:p w14:paraId="679D172A">
            <w:pPr>
              <w:widowControl/>
              <w:jc w:val="center"/>
              <w:rPr>
                <w:rFonts w:ascii="仿宋_GB2312" w:eastAsia="仿宋_GB2312"/>
                <w:kern w:val="0"/>
                <w:sz w:val="24"/>
              </w:rPr>
            </w:pPr>
            <w:r>
              <w:rPr>
                <w:rFonts w:ascii="仿宋_GB2312" w:hAnsi="宋体" w:eastAsia="仿宋_GB2312" w:cs="仿宋_GB2312"/>
                <w:kern w:val="0"/>
                <w:sz w:val="24"/>
              </w:rPr>
              <w:t>2</w:t>
            </w:r>
            <w:r>
              <w:rPr>
                <w:rFonts w:hint="eastAsia" w:ascii="仿宋_GB2312" w:hAnsi="宋体" w:eastAsia="仿宋_GB2312" w:cs="仿宋_GB2312"/>
                <w:kern w:val="0"/>
                <w:sz w:val="24"/>
              </w:rPr>
              <w:t>、</w:t>
            </w:r>
            <w:r>
              <w:rPr>
                <w:rFonts w:ascii="仿宋_GB2312" w:hAnsi="宋体" w:eastAsia="仿宋_GB2312" w:cs="仿宋_GB2312"/>
                <w:kern w:val="0"/>
                <w:sz w:val="24"/>
              </w:rPr>
              <w:t>4</w:t>
            </w:r>
          </w:p>
        </w:tc>
        <w:tc>
          <w:tcPr>
            <w:tcW w:w="1276" w:type="dxa"/>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1DE39C4A">
            <w:pPr>
              <w:widowControl/>
              <w:jc w:val="center"/>
              <w:rPr>
                <w:rFonts w:ascii="仿宋_GB2312" w:eastAsia="仿宋_GB2312"/>
                <w:kern w:val="0"/>
                <w:sz w:val="24"/>
              </w:rPr>
            </w:pPr>
            <w:r>
              <w:rPr>
                <w:rFonts w:ascii="仿宋_GB2312" w:hAnsi="宋体" w:eastAsia="仿宋_GB2312" w:cs="仿宋_GB2312"/>
                <w:kern w:val="0"/>
                <w:sz w:val="24"/>
              </w:rPr>
              <w:t>1</w:t>
            </w:r>
            <w:r>
              <w:rPr>
                <w:rFonts w:hint="eastAsia" w:ascii="仿宋_GB2312" w:hAnsi="宋体" w:eastAsia="仿宋_GB2312" w:cs="仿宋_GB2312"/>
                <w:kern w:val="0"/>
                <w:sz w:val="24"/>
              </w:rPr>
              <w:t>、</w:t>
            </w:r>
            <w:r>
              <w:rPr>
                <w:rFonts w:ascii="仿宋_GB2312" w:hAnsi="宋体" w:eastAsia="仿宋_GB2312" w:cs="仿宋_GB2312"/>
                <w:kern w:val="0"/>
                <w:sz w:val="24"/>
              </w:rPr>
              <w:t>5</w:t>
            </w:r>
          </w:p>
        </w:tc>
        <w:tc>
          <w:tcPr>
            <w:tcW w:w="1418" w:type="dxa"/>
            <w:tcBorders>
              <w:top w:val="single" w:color="666666" w:sz="6" w:space="0"/>
              <w:left w:val="single" w:color="666666" w:sz="6" w:space="0"/>
              <w:bottom w:val="single" w:color="666666" w:sz="6" w:space="0"/>
              <w:right w:val="single" w:color="666666" w:sz="6" w:space="0"/>
            </w:tcBorders>
            <w:vAlign w:val="center"/>
          </w:tcPr>
          <w:p w14:paraId="001CD38A">
            <w:pPr>
              <w:widowControl/>
              <w:jc w:val="center"/>
              <w:rPr>
                <w:rFonts w:ascii="仿宋_GB2312" w:eastAsia="仿宋_GB2312"/>
                <w:kern w:val="0"/>
                <w:sz w:val="24"/>
              </w:rPr>
            </w:pPr>
            <w:r>
              <w:rPr>
                <w:rFonts w:ascii="仿宋_GB2312" w:hAnsi="宋体" w:eastAsia="仿宋_GB2312" w:cs="仿宋_GB2312"/>
                <w:kern w:val="0"/>
                <w:sz w:val="24"/>
              </w:rPr>
              <w:t>2</w:t>
            </w:r>
            <w:r>
              <w:rPr>
                <w:rFonts w:hint="eastAsia" w:ascii="仿宋_GB2312" w:hAnsi="宋体" w:eastAsia="仿宋_GB2312" w:cs="仿宋_GB2312"/>
                <w:kern w:val="0"/>
                <w:sz w:val="24"/>
              </w:rPr>
              <w:t>、</w:t>
            </w:r>
            <w:r>
              <w:rPr>
                <w:rFonts w:ascii="仿宋_GB2312" w:hAnsi="宋体" w:eastAsia="仿宋_GB2312" w:cs="仿宋_GB2312"/>
                <w:kern w:val="0"/>
                <w:sz w:val="24"/>
              </w:rPr>
              <w:t>6</w:t>
            </w:r>
          </w:p>
        </w:tc>
        <w:tc>
          <w:tcPr>
            <w:tcW w:w="1275" w:type="dxa"/>
            <w:tcBorders>
              <w:top w:val="single" w:color="666666" w:sz="6" w:space="0"/>
              <w:left w:val="single" w:color="666666" w:sz="6" w:space="0"/>
              <w:bottom w:val="single" w:color="666666" w:sz="6" w:space="0"/>
              <w:right w:val="single" w:color="666666" w:sz="6" w:space="0"/>
            </w:tcBorders>
            <w:vAlign w:val="center"/>
          </w:tcPr>
          <w:p w14:paraId="525BA811">
            <w:pPr>
              <w:widowControl/>
              <w:jc w:val="center"/>
              <w:rPr>
                <w:rFonts w:ascii="仿宋_GB2312" w:eastAsia="仿宋_GB2312"/>
                <w:kern w:val="0"/>
                <w:sz w:val="24"/>
              </w:rPr>
            </w:pPr>
            <w:r>
              <w:rPr>
                <w:rFonts w:ascii="仿宋_GB2312" w:hAnsi="宋体" w:eastAsia="仿宋_GB2312" w:cs="仿宋_GB2312"/>
                <w:kern w:val="0"/>
                <w:sz w:val="24"/>
              </w:rPr>
              <w:t>6</w:t>
            </w:r>
            <w:r>
              <w:rPr>
                <w:rFonts w:hint="eastAsia" w:ascii="仿宋_GB2312" w:hAnsi="宋体" w:eastAsia="仿宋_GB2312" w:cs="仿宋_GB2312"/>
                <w:kern w:val="0"/>
                <w:sz w:val="24"/>
              </w:rPr>
              <w:t>、</w:t>
            </w:r>
            <w:r>
              <w:rPr>
                <w:rFonts w:ascii="仿宋_GB2312" w:hAnsi="宋体" w:eastAsia="仿宋_GB2312" w:cs="仿宋_GB2312"/>
                <w:kern w:val="0"/>
                <w:sz w:val="24"/>
              </w:rPr>
              <w:t>7</w:t>
            </w:r>
          </w:p>
        </w:tc>
      </w:tr>
      <w:tr w14:paraId="09EA5C15">
        <w:tblPrEx>
          <w:tblBorders>
            <w:top w:val="single" w:color="666666" w:sz="6" w:space="0"/>
            <w:left w:val="single" w:color="666666" w:sz="6" w:space="0"/>
            <w:bottom w:val="single" w:color="666666" w:sz="6" w:space="0"/>
            <w:right w:val="single" w:color="666666" w:sz="6" w:space="0"/>
            <w:insideH w:val="single" w:color="666666" w:sz="6" w:space="0"/>
            <w:insideV w:val="single" w:color="666666" w:sz="6" w:space="0"/>
          </w:tblBorders>
          <w:tblCellMar>
            <w:top w:w="15" w:type="dxa"/>
            <w:left w:w="15" w:type="dxa"/>
            <w:bottom w:w="15" w:type="dxa"/>
            <w:right w:w="15" w:type="dxa"/>
          </w:tblCellMar>
        </w:tblPrEx>
        <w:trPr>
          <w:jc w:val="center"/>
        </w:trPr>
        <w:tc>
          <w:tcPr>
            <w:tcW w:w="1001" w:type="dxa"/>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7D19A231">
            <w:pPr>
              <w:widowControl/>
              <w:jc w:val="center"/>
              <w:rPr>
                <w:rFonts w:ascii="仿宋_GB2312" w:hAnsi="宋体" w:eastAsia="仿宋_GB2312" w:cs="仿宋_GB2312"/>
                <w:kern w:val="0"/>
                <w:sz w:val="24"/>
              </w:rPr>
            </w:pPr>
            <w:r>
              <w:rPr>
                <w:rFonts w:hint="eastAsia" w:ascii="仿宋_GB2312" w:hAnsi="宋体" w:eastAsia="仿宋_GB2312" w:cs="仿宋_GB2312"/>
                <w:kern w:val="0"/>
                <w:sz w:val="24"/>
              </w:rPr>
              <w:t>自评</w:t>
            </w:r>
          </w:p>
        </w:tc>
        <w:tc>
          <w:tcPr>
            <w:tcW w:w="8079" w:type="dxa"/>
            <w:gridSpan w:val="7"/>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444A4159">
            <w:pPr>
              <w:widowControl/>
              <w:jc w:val="center"/>
              <w:rPr>
                <w:rFonts w:ascii="仿宋_GB2312" w:hAnsi="宋体" w:eastAsia="仿宋_GB2312" w:cs="仿宋_GB2312"/>
                <w:kern w:val="0"/>
                <w:sz w:val="24"/>
              </w:rPr>
            </w:pPr>
          </w:p>
        </w:tc>
      </w:tr>
      <w:tr w14:paraId="3C1BE343">
        <w:tblPrEx>
          <w:tblBorders>
            <w:top w:val="single" w:color="666666" w:sz="6" w:space="0"/>
            <w:left w:val="single" w:color="666666" w:sz="6" w:space="0"/>
            <w:bottom w:val="single" w:color="666666" w:sz="6" w:space="0"/>
            <w:right w:val="single" w:color="666666" w:sz="6" w:space="0"/>
            <w:insideH w:val="single" w:color="666666" w:sz="6" w:space="0"/>
            <w:insideV w:val="single" w:color="666666" w:sz="6" w:space="0"/>
          </w:tblBorders>
          <w:tblCellMar>
            <w:top w:w="15" w:type="dxa"/>
            <w:left w:w="15" w:type="dxa"/>
            <w:bottom w:w="15" w:type="dxa"/>
            <w:right w:w="15" w:type="dxa"/>
          </w:tblCellMar>
        </w:tblPrEx>
        <w:trPr>
          <w:jc w:val="center"/>
        </w:trPr>
        <w:tc>
          <w:tcPr>
            <w:tcW w:w="1001" w:type="dxa"/>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7F4AADBE">
            <w:pPr>
              <w:widowControl/>
              <w:jc w:val="center"/>
              <w:rPr>
                <w:rFonts w:ascii="仿宋_GB2312" w:hAnsi="宋体" w:eastAsia="仿宋_GB2312" w:cs="仿宋_GB2312"/>
                <w:kern w:val="0"/>
                <w:sz w:val="24"/>
              </w:rPr>
            </w:pPr>
            <w:r>
              <w:rPr>
                <w:rFonts w:hint="eastAsia" w:ascii="仿宋_GB2312" w:hAnsi="宋体" w:eastAsia="仿宋_GB2312" w:cs="仿宋_GB2312"/>
                <w:kern w:val="0"/>
                <w:sz w:val="24"/>
              </w:rPr>
              <w:t>家长评定</w:t>
            </w:r>
          </w:p>
        </w:tc>
        <w:tc>
          <w:tcPr>
            <w:tcW w:w="8079" w:type="dxa"/>
            <w:gridSpan w:val="7"/>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227E1FFD">
            <w:pPr>
              <w:widowControl/>
              <w:jc w:val="center"/>
              <w:rPr>
                <w:rFonts w:ascii="仿宋_GB2312" w:hAnsi="宋体" w:eastAsia="仿宋_GB2312" w:cs="仿宋_GB2312"/>
                <w:kern w:val="0"/>
                <w:sz w:val="24"/>
              </w:rPr>
            </w:pPr>
          </w:p>
        </w:tc>
      </w:tr>
      <w:tr w14:paraId="322288FF">
        <w:tblPrEx>
          <w:tblBorders>
            <w:top w:val="single" w:color="666666" w:sz="6" w:space="0"/>
            <w:left w:val="single" w:color="666666" w:sz="6" w:space="0"/>
            <w:bottom w:val="single" w:color="666666" w:sz="6" w:space="0"/>
            <w:right w:val="single" w:color="666666" w:sz="6" w:space="0"/>
            <w:insideH w:val="single" w:color="666666" w:sz="6" w:space="0"/>
            <w:insideV w:val="single" w:color="666666" w:sz="6" w:space="0"/>
          </w:tblBorders>
          <w:tblCellMar>
            <w:top w:w="15" w:type="dxa"/>
            <w:left w:w="15" w:type="dxa"/>
            <w:bottom w:w="15" w:type="dxa"/>
            <w:right w:w="15" w:type="dxa"/>
          </w:tblCellMar>
        </w:tblPrEx>
        <w:trPr>
          <w:jc w:val="center"/>
        </w:trPr>
        <w:tc>
          <w:tcPr>
            <w:tcW w:w="1001" w:type="dxa"/>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40D9C0CD">
            <w:pPr>
              <w:widowControl/>
              <w:jc w:val="center"/>
              <w:rPr>
                <w:rFonts w:ascii="仿宋_GB2312" w:eastAsia="仿宋_GB2312"/>
                <w:kern w:val="0"/>
                <w:sz w:val="24"/>
              </w:rPr>
            </w:pPr>
            <w:r>
              <w:rPr>
                <w:rFonts w:hint="eastAsia" w:ascii="仿宋_GB2312" w:hAnsi="宋体" w:eastAsia="仿宋_GB2312" w:cs="仿宋_GB2312"/>
                <w:kern w:val="0"/>
                <w:sz w:val="24"/>
              </w:rPr>
              <w:t>选项</w:t>
            </w:r>
          </w:p>
        </w:tc>
        <w:tc>
          <w:tcPr>
            <w:tcW w:w="4110" w:type="dxa"/>
            <w:gridSpan w:val="4"/>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16C5FEB7">
            <w:pPr>
              <w:widowControl/>
              <w:jc w:val="center"/>
              <w:rPr>
                <w:rFonts w:ascii="仿宋_GB2312" w:eastAsia="仿宋_GB2312"/>
                <w:kern w:val="0"/>
                <w:sz w:val="24"/>
              </w:rPr>
            </w:pPr>
            <w:r>
              <w:rPr>
                <w:rFonts w:hint="eastAsia" w:ascii="仿宋_GB2312" w:hAnsi="宋体" w:eastAsia="仿宋_GB2312" w:cs="仿宋_GB2312"/>
                <w:kern w:val="0"/>
                <w:sz w:val="24"/>
              </w:rPr>
              <w:t>男生</w:t>
            </w:r>
          </w:p>
        </w:tc>
        <w:tc>
          <w:tcPr>
            <w:tcW w:w="3969" w:type="dxa"/>
            <w:gridSpan w:val="3"/>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1FFE469E">
            <w:pPr>
              <w:widowControl/>
              <w:jc w:val="center"/>
              <w:rPr>
                <w:rFonts w:ascii="仿宋_GB2312" w:eastAsia="仿宋_GB2312"/>
                <w:kern w:val="0"/>
                <w:sz w:val="24"/>
              </w:rPr>
            </w:pPr>
            <w:r>
              <w:rPr>
                <w:rFonts w:hint="eastAsia" w:ascii="仿宋_GB2312" w:hAnsi="宋体" w:eastAsia="仿宋_GB2312" w:cs="仿宋_GB2312"/>
                <w:kern w:val="0"/>
                <w:sz w:val="24"/>
              </w:rPr>
              <w:t>女生</w:t>
            </w:r>
          </w:p>
        </w:tc>
      </w:tr>
      <w:tr w14:paraId="2A599F3E">
        <w:tblPrEx>
          <w:tblBorders>
            <w:top w:val="single" w:color="666666" w:sz="6" w:space="0"/>
            <w:left w:val="single" w:color="666666" w:sz="6" w:space="0"/>
            <w:bottom w:val="single" w:color="666666" w:sz="6" w:space="0"/>
            <w:right w:val="single" w:color="666666" w:sz="6" w:space="0"/>
            <w:insideH w:val="single" w:color="666666" w:sz="6" w:space="0"/>
            <w:insideV w:val="single" w:color="666666" w:sz="6" w:space="0"/>
          </w:tblBorders>
          <w:tblCellMar>
            <w:top w:w="15" w:type="dxa"/>
            <w:left w:w="15" w:type="dxa"/>
            <w:bottom w:w="15" w:type="dxa"/>
            <w:right w:w="15" w:type="dxa"/>
          </w:tblCellMar>
        </w:tblPrEx>
        <w:trPr>
          <w:jc w:val="center"/>
        </w:trPr>
        <w:tc>
          <w:tcPr>
            <w:tcW w:w="1001" w:type="dxa"/>
            <w:vMerge w:val="restart"/>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55CBC500">
            <w:pPr>
              <w:widowControl/>
              <w:jc w:val="center"/>
              <w:rPr>
                <w:rFonts w:ascii="仿宋_GB2312" w:eastAsia="仿宋_GB2312"/>
                <w:kern w:val="0"/>
                <w:sz w:val="24"/>
              </w:rPr>
            </w:pPr>
            <w:r>
              <w:rPr>
                <w:rFonts w:ascii="仿宋_GB2312" w:hAnsi="宋体" w:eastAsia="仿宋_GB2312" w:cs="仿宋_GB2312"/>
                <w:kern w:val="0"/>
                <w:sz w:val="24"/>
              </w:rPr>
              <w:t>1.</w:t>
            </w:r>
            <w:r>
              <w:rPr>
                <w:rFonts w:hint="eastAsia" w:ascii="仿宋_GB2312" w:hAnsi="宋体" w:eastAsia="仿宋_GB2312" w:cs="仿宋_GB2312"/>
                <w:kern w:val="0"/>
                <w:sz w:val="24"/>
              </w:rPr>
              <w:t>耐力</w:t>
            </w:r>
          </w:p>
        </w:tc>
        <w:tc>
          <w:tcPr>
            <w:tcW w:w="4110" w:type="dxa"/>
            <w:gridSpan w:val="4"/>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2B5D684F">
            <w:pPr>
              <w:widowControl/>
              <w:jc w:val="center"/>
              <w:rPr>
                <w:rFonts w:ascii="仿宋_GB2312" w:eastAsia="仿宋_GB2312"/>
                <w:kern w:val="0"/>
                <w:sz w:val="24"/>
              </w:rPr>
            </w:pPr>
            <w:r>
              <w:rPr>
                <w:rFonts w:ascii="仿宋_GB2312" w:hAnsi="宋体" w:eastAsia="仿宋_GB2312" w:cs="仿宋_GB2312"/>
                <w:kern w:val="0"/>
                <w:sz w:val="24"/>
              </w:rPr>
              <w:t>15</w:t>
            </w:r>
            <w:r>
              <w:rPr>
                <w:rFonts w:hint="eastAsia" w:ascii="仿宋_GB2312" w:hAnsi="宋体" w:eastAsia="仿宋_GB2312" w:cs="仿宋_GB2312"/>
                <w:kern w:val="0"/>
                <w:sz w:val="24"/>
              </w:rPr>
              <w:t>分钟定时跑（</w:t>
            </w:r>
            <w:r>
              <w:rPr>
                <w:rFonts w:ascii="仿宋_GB2312" w:hAnsi="宋体" w:eastAsia="仿宋_GB2312" w:cs="仿宋_GB2312"/>
                <w:kern w:val="0"/>
                <w:sz w:val="24"/>
              </w:rPr>
              <w:t>1</w:t>
            </w:r>
            <w:r>
              <w:rPr>
                <w:rFonts w:hint="eastAsia" w:ascii="仿宋_GB2312" w:hAnsi="宋体" w:eastAsia="仿宋_GB2312" w:cs="仿宋_GB2312"/>
                <w:kern w:val="0"/>
                <w:sz w:val="24"/>
              </w:rPr>
              <w:t>组）</w:t>
            </w:r>
          </w:p>
        </w:tc>
        <w:tc>
          <w:tcPr>
            <w:tcW w:w="3969" w:type="dxa"/>
            <w:gridSpan w:val="3"/>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23F2D729">
            <w:pPr>
              <w:widowControl/>
              <w:jc w:val="center"/>
              <w:rPr>
                <w:rFonts w:ascii="仿宋_GB2312" w:eastAsia="仿宋_GB2312"/>
                <w:kern w:val="0"/>
                <w:sz w:val="24"/>
              </w:rPr>
            </w:pPr>
            <w:r>
              <w:rPr>
                <w:rFonts w:ascii="仿宋_GB2312" w:hAnsi="宋体" w:eastAsia="仿宋_GB2312" w:cs="仿宋_GB2312"/>
                <w:kern w:val="0"/>
                <w:sz w:val="24"/>
              </w:rPr>
              <w:t>12</w:t>
            </w:r>
            <w:r>
              <w:rPr>
                <w:rFonts w:hint="eastAsia" w:ascii="仿宋_GB2312" w:hAnsi="宋体" w:eastAsia="仿宋_GB2312" w:cs="仿宋_GB2312"/>
                <w:kern w:val="0"/>
                <w:sz w:val="24"/>
              </w:rPr>
              <w:t>分钟定时跑（</w:t>
            </w:r>
            <w:r>
              <w:rPr>
                <w:rFonts w:ascii="仿宋_GB2312" w:hAnsi="宋体" w:eastAsia="仿宋_GB2312" w:cs="仿宋_GB2312"/>
                <w:kern w:val="0"/>
                <w:sz w:val="24"/>
              </w:rPr>
              <w:t>1</w:t>
            </w:r>
            <w:r>
              <w:rPr>
                <w:rFonts w:hint="eastAsia" w:ascii="仿宋_GB2312" w:hAnsi="宋体" w:eastAsia="仿宋_GB2312" w:cs="仿宋_GB2312"/>
                <w:kern w:val="0"/>
                <w:sz w:val="24"/>
              </w:rPr>
              <w:t>组）</w:t>
            </w:r>
          </w:p>
        </w:tc>
      </w:tr>
      <w:tr w14:paraId="1B6FC5B4">
        <w:tblPrEx>
          <w:tblBorders>
            <w:top w:val="single" w:color="666666" w:sz="6" w:space="0"/>
            <w:left w:val="single" w:color="666666" w:sz="6" w:space="0"/>
            <w:bottom w:val="single" w:color="666666" w:sz="6" w:space="0"/>
            <w:right w:val="single" w:color="666666" w:sz="6" w:space="0"/>
            <w:insideH w:val="single" w:color="666666" w:sz="6" w:space="0"/>
            <w:insideV w:val="single" w:color="666666" w:sz="6" w:space="0"/>
          </w:tblBorders>
          <w:tblCellMar>
            <w:top w:w="15" w:type="dxa"/>
            <w:left w:w="15" w:type="dxa"/>
            <w:bottom w:w="15" w:type="dxa"/>
            <w:right w:w="15" w:type="dxa"/>
          </w:tblCellMar>
        </w:tblPrEx>
        <w:trPr>
          <w:jc w:val="center"/>
        </w:trPr>
        <w:tc>
          <w:tcPr>
            <w:tcW w:w="1001" w:type="dxa"/>
            <w:vMerge w:val="continue"/>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7D601104">
            <w:pPr>
              <w:widowControl/>
              <w:jc w:val="center"/>
              <w:rPr>
                <w:rFonts w:ascii="仿宋_GB2312" w:eastAsia="仿宋_GB2312"/>
                <w:kern w:val="0"/>
                <w:sz w:val="24"/>
              </w:rPr>
            </w:pPr>
          </w:p>
        </w:tc>
        <w:tc>
          <w:tcPr>
            <w:tcW w:w="4110" w:type="dxa"/>
            <w:gridSpan w:val="4"/>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589942D0">
            <w:pPr>
              <w:widowControl/>
              <w:jc w:val="center"/>
              <w:rPr>
                <w:rFonts w:ascii="仿宋_GB2312" w:eastAsia="仿宋_GB2312"/>
                <w:kern w:val="0"/>
                <w:sz w:val="24"/>
              </w:rPr>
            </w:pPr>
            <w:r>
              <w:rPr>
                <w:rFonts w:ascii="仿宋_GB2312" w:hAnsi="宋体" w:eastAsia="仿宋_GB2312" w:cs="仿宋_GB2312"/>
                <w:kern w:val="0"/>
                <w:sz w:val="24"/>
              </w:rPr>
              <w:t>1000</w:t>
            </w:r>
            <w:r>
              <w:rPr>
                <w:rFonts w:hint="eastAsia" w:ascii="仿宋_GB2312" w:hAnsi="宋体" w:eastAsia="仿宋_GB2312" w:cs="仿宋_GB2312"/>
                <w:kern w:val="0"/>
                <w:sz w:val="24"/>
              </w:rPr>
              <w:t>米跑（</w:t>
            </w:r>
            <w:r>
              <w:rPr>
                <w:rFonts w:ascii="仿宋_GB2312" w:hAnsi="宋体" w:eastAsia="仿宋_GB2312" w:cs="仿宋_GB2312"/>
                <w:kern w:val="0"/>
                <w:sz w:val="24"/>
              </w:rPr>
              <w:t>1</w:t>
            </w:r>
            <w:r>
              <w:rPr>
                <w:rFonts w:hint="eastAsia" w:ascii="仿宋_GB2312" w:hAnsi="宋体" w:eastAsia="仿宋_GB2312" w:cs="仿宋_GB2312"/>
                <w:kern w:val="0"/>
                <w:sz w:val="24"/>
              </w:rPr>
              <w:t>组）</w:t>
            </w:r>
          </w:p>
        </w:tc>
        <w:tc>
          <w:tcPr>
            <w:tcW w:w="3969" w:type="dxa"/>
            <w:gridSpan w:val="3"/>
            <w:tcBorders>
              <w:top w:val="single" w:color="666666" w:sz="6" w:space="0"/>
              <w:left w:val="single" w:color="666666" w:sz="6" w:space="0"/>
              <w:bottom w:val="single" w:color="666666" w:sz="6" w:space="0"/>
              <w:right w:val="single" w:color="666666" w:sz="6" w:space="0"/>
            </w:tcBorders>
            <w:vAlign w:val="center"/>
          </w:tcPr>
          <w:p w14:paraId="68AA4D28">
            <w:pPr>
              <w:widowControl/>
              <w:jc w:val="center"/>
              <w:rPr>
                <w:rFonts w:ascii="仿宋_GB2312" w:eastAsia="仿宋_GB2312"/>
                <w:kern w:val="0"/>
                <w:sz w:val="24"/>
              </w:rPr>
            </w:pPr>
            <w:r>
              <w:rPr>
                <w:rFonts w:ascii="仿宋_GB2312" w:hAnsi="宋体" w:eastAsia="仿宋_GB2312" w:cs="仿宋_GB2312"/>
                <w:kern w:val="0"/>
                <w:sz w:val="24"/>
              </w:rPr>
              <w:t>800</w:t>
            </w:r>
            <w:r>
              <w:rPr>
                <w:rFonts w:hint="eastAsia" w:ascii="仿宋_GB2312" w:hAnsi="宋体" w:eastAsia="仿宋_GB2312" w:cs="仿宋_GB2312"/>
                <w:kern w:val="0"/>
                <w:sz w:val="24"/>
              </w:rPr>
              <w:t>米跑（</w:t>
            </w:r>
            <w:r>
              <w:rPr>
                <w:rFonts w:ascii="仿宋_GB2312" w:hAnsi="宋体" w:eastAsia="仿宋_GB2312" w:cs="仿宋_GB2312"/>
                <w:kern w:val="0"/>
                <w:sz w:val="24"/>
              </w:rPr>
              <w:t>1</w:t>
            </w:r>
            <w:r>
              <w:rPr>
                <w:rFonts w:hint="eastAsia" w:ascii="仿宋_GB2312" w:hAnsi="宋体" w:eastAsia="仿宋_GB2312" w:cs="仿宋_GB2312"/>
                <w:kern w:val="0"/>
                <w:sz w:val="24"/>
              </w:rPr>
              <w:t>组）</w:t>
            </w:r>
          </w:p>
        </w:tc>
      </w:tr>
      <w:tr w14:paraId="5657AAC0">
        <w:tblPrEx>
          <w:tblBorders>
            <w:top w:val="single" w:color="666666" w:sz="6" w:space="0"/>
            <w:left w:val="single" w:color="666666" w:sz="6" w:space="0"/>
            <w:bottom w:val="single" w:color="666666" w:sz="6" w:space="0"/>
            <w:right w:val="single" w:color="666666" w:sz="6" w:space="0"/>
            <w:insideH w:val="single" w:color="666666" w:sz="6" w:space="0"/>
            <w:insideV w:val="single" w:color="666666" w:sz="6" w:space="0"/>
          </w:tblBorders>
          <w:tblCellMar>
            <w:top w:w="15" w:type="dxa"/>
            <w:left w:w="15" w:type="dxa"/>
            <w:bottom w:w="15" w:type="dxa"/>
            <w:right w:w="15" w:type="dxa"/>
          </w:tblCellMar>
        </w:tblPrEx>
        <w:trPr>
          <w:jc w:val="center"/>
        </w:trPr>
        <w:tc>
          <w:tcPr>
            <w:tcW w:w="1001" w:type="dxa"/>
            <w:vMerge w:val="continue"/>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262D50F0">
            <w:pPr>
              <w:widowControl/>
              <w:jc w:val="center"/>
              <w:rPr>
                <w:rFonts w:ascii="仿宋_GB2312" w:eastAsia="仿宋_GB2312"/>
                <w:kern w:val="0"/>
                <w:sz w:val="24"/>
              </w:rPr>
            </w:pPr>
          </w:p>
        </w:tc>
        <w:tc>
          <w:tcPr>
            <w:tcW w:w="4110" w:type="dxa"/>
            <w:gridSpan w:val="4"/>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002E0174">
            <w:pPr>
              <w:widowControl/>
              <w:jc w:val="center"/>
              <w:rPr>
                <w:rFonts w:ascii="仿宋_GB2312" w:eastAsia="仿宋_GB2312"/>
                <w:kern w:val="0"/>
                <w:sz w:val="24"/>
              </w:rPr>
            </w:pPr>
            <w:r>
              <w:rPr>
                <w:rFonts w:hint="eastAsia" w:ascii="仿宋_GB2312" w:hAnsi="宋体" w:eastAsia="仿宋_GB2312" w:cs="仿宋_GB2312"/>
                <w:kern w:val="0"/>
                <w:sz w:val="24"/>
              </w:rPr>
              <w:t>跳绳</w:t>
            </w:r>
            <w:r>
              <w:rPr>
                <w:rFonts w:ascii="仿宋_GB2312" w:hAnsi="宋体" w:eastAsia="仿宋_GB2312" w:cs="仿宋_GB2312"/>
                <w:kern w:val="0"/>
                <w:sz w:val="24"/>
              </w:rPr>
              <w:t>3</w:t>
            </w:r>
            <w:r>
              <w:rPr>
                <w:rFonts w:hint="eastAsia" w:ascii="仿宋_GB2312" w:hAnsi="宋体" w:eastAsia="仿宋_GB2312" w:cs="仿宋_GB2312"/>
                <w:kern w:val="0"/>
                <w:sz w:val="24"/>
              </w:rPr>
              <w:t>分钟（</w:t>
            </w:r>
            <w:r>
              <w:rPr>
                <w:rFonts w:ascii="仿宋_GB2312" w:hAnsi="宋体" w:eastAsia="仿宋_GB2312" w:cs="仿宋_GB2312"/>
                <w:kern w:val="0"/>
                <w:sz w:val="24"/>
              </w:rPr>
              <w:t>3</w:t>
            </w:r>
            <w:r>
              <w:rPr>
                <w:rFonts w:hint="eastAsia" w:ascii="仿宋_GB2312" w:hAnsi="宋体" w:eastAsia="仿宋_GB2312" w:cs="仿宋_GB2312"/>
                <w:kern w:val="0"/>
                <w:sz w:val="24"/>
              </w:rPr>
              <w:t>组）</w:t>
            </w:r>
          </w:p>
        </w:tc>
        <w:tc>
          <w:tcPr>
            <w:tcW w:w="3969" w:type="dxa"/>
            <w:gridSpan w:val="3"/>
            <w:tcBorders>
              <w:top w:val="single" w:color="666666" w:sz="6" w:space="0"/>
              <w:left w:val="single" w:color="666666" w:sz="6" w:space="0"/>
              <w:bottom w:val="single" w:color="666666" w:sz="6" w:space="0"/>
              <w:right w:val="single" w:color="666666" w:sz="6" w:space="0"/>
            </w:tcBorders>
            <w:vAlign w:val="center"/>
          </w:tcPr>
          <w:p w14:paraId="04363581">
            <w:pPr>
              <w:widowControl/>
              <w:jc w:val="center"/>
              <w:rPr>
                <w:rFonts w:ascii="仿宋_GB2312" w:eastAsia="仿宋_GB2312"/>
                <w:kern w:val="0"/>
                <w:sz w:val="24"/>
              </w:rPr>
            </w:pPr>
            <w:r>
              <w:rPr>
                <w:rFonts w:hint="eastAsia" w:ascii="仿宋_GB2312" w:hAnsi="宋体" w:eastAsia="仿宋_GB2312" w:cs="仿宋_GB2312"/>
                <w:kern w:val="0"/>
                <w:sz w:val="24"/>
              </w:rPr>
              <w:t>跳绳</w:t>
            </w:r>
            <w:r>
              <w:rPr>
                <w:rFonts w:ascii="仿宋_GB2312" w:hAnsi="宋体" w:eastAsia="仿宋_GB2312" w:cs="仿宋_GB2312"/>
                <w:kern w:val="0"/>
                <w:sz w:val="24"/>
              </w:rPr>
              <w:t>3</w:t>
            </w:r>
            <w:r>
              <w:rPr>
                <w:rFonts w:hint="eastAsia" w:ascii="仿宋_GB2312" w:hAnsi="宋体" w:eastAsia="仿宋_GB2312" w:cs="仿宋_GB2312"/>
                <w:kern w:val="0"/>
                <w:sz w:val="24"/>
              </w:rPr>
              <w:t>分钟（</w:t>
            </w:r>
            <w:r>
              <w:rPr>
                <w:rFonts w:ascii="仿宋_GB2312" w:hAnsi="宋体" w:eastAsia="仿宋_GB2312" w:cs="仿宋_GB2312"/>
                <w:kern w:val="0"/>
                <w:sz w:val="24"/>
              </w:rPr>
              <w:t>3</w:t>
            </w:r>
            <w:r>
              <w:rPr>
                <w:rFonts w:hint="eastAsia" w:ascii="仿宋_GB2312" w:hAnsi="宋体" w:eastAsia="仿宋_GB2312" w:cs="仿宋_GB2312"/>
                <w:kern w:val="0"/>
                <w:sz w:val="24"/>
              </w:rPr>
              <w:t>组）</w:t>
            </w:r>
          </w:p>
        </w:tc>
      </w:tr>
      <w:tr w14:paraId="3F5F4AC2">
        <w:tblPrEx>
          <w:tblBorders>
            <w:top w:val="single" w:color="666666" w:sz="6" w:space="0"/>
            <w:left w:val="single" w:color="666666" w:sz="6" w:space="0"/>
            <w:bottom w:val="single" w:color="666666" w:sz="6" w:space="0"/>
            <w:right w:val="single" w:color="666666" w:sz="6" w:space="0"/>
            <w:insideH w:val="single" w:color="666666" w:sz="6" w:space="0"/>
            <w:insideV w:val="single" w:color="666666" w:sz="6" w:space="0"/>
          </w:tblBorders>
          <w:tblCellMar>
            <w:top w:w="15" w:type="dxa"/>
            <w:left w:w="15" w:type="dxa"/>
            <w:bottom w:w="15" w:type="dxa"/>
            <w:right w:w="15" w:type="dxa"/>
          </w:tblCellMar>
        </w:tblPrEx>
        <w:trPr>
          <w:jc w:val="center"/>
        </w:trPr>
        <w:tc>
          <w:tcPr>
            <w:tcW w:w="1001" w:type="dxa"/>
            <w:vMerge w:val="restart"/>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0D6C282E">
            <w:pPr>
              <w:widowControl/>
              <w:jc w:val="center"/>
              <w:rPr>
                <w:rFonts w:ascii="仿宋_GB2312" w:eastAsia="仿宋_GB2312"/>
                <w:kern w:val="0"/>
                <w:sz w:val="24"/>
              </w:rPr>
            </w:pPr>
            <w:r>
              <w:rPr>
                <w:rFonts w:ascii="仿宋_GB2312" w:hAnsi="宋体" w:eastAsia="仿宋_GB2312" w:cs="仿宋_GB2312"/>
                <w:kern w:val="0"/>
                <w:sz w:val="24"/>
              </w:rPr>
              <w:t>2.</w:t>
            </w:r>
            <w:r>
              <w:rPr>
                <w:rFonts w:hint="eastAsia" w:ascii="仿宋_GB2312" w:hAnsi="宋体" w:eastAsia="仿宋_GB2312" w:cs="仿宋_GB2312"/>
                <w:kern w:val="0"/>
                <w:sz w:val="24"/>
              </w:rPr>
              <w:t>速度</w:t>
            </w:r>
          </w:p>
        </w:tc>
        <w:tc>
          <w:tcPr>
            <w:tcW w:w="4110" w:type="dxa"/>
            <w:gridSpan w:val="4"/>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5A485025">
            <w:pPr>
              <w:widowControl/>
              <w:jc w:val="center"/>
              <w:rPr>
                <w:rFonts w:ascii="仿宋_GB2312" w:eastAsia="仿宋_GB2312"/>
                <w:kern w:val="0"/>
                <w:sz w:val="24"/>
              </w:rPr>
            </w:pPr>
            <w:r>
              <w:rPr>
                <w:rFonts w:hint="eastAsia" w:ascii="仿宋_GB2312" w:hAnsi="宋体" w:eastAsia="仿宋_GB2312" w:cs="仿宋_GB2312"/>
                <w:kern w:val="0"/>
                <w:sz w:val="24"/>
              </w:rPr>
              <w:t>原地大幅度快速摆臂</w:t>
            </w:r>
            <w:r>
              <w:rPr>
                <w:rFonts w:ascii="仿宋_GB2312" w:hAnsi="宋体" w:eastAsia="仿宋_GB2312" w:cs="仿宋_GB2312"/>
                <w:kern w:val="0"/>
                <w:sz w:val="24"/>
              </w:rPr>
              <w:t>15</w:t>
            </w:r>
            <w:r>
              <w:rPr>
                <w:rFonts w:hint="eastAsia" w:ascii="仿宋_GB2312" w:hAnsi="宋体" w:eastAsia="仿宋_GB2312" w:cs="仿宋_GB2312"/>
                <w:kern w:val="0"/>
                <w:sz w:val="24"/>
              </w:rPr>
              <w:t>秒（</w:t>
            </w:r>
            <w:r>
              <w:rPr>
                <w:rFonts w:ascii="仿宋_GB2312" w:hAnsi="宋体" w:eastAsia="仿宋_GB2312" w:cs="仿宋_GB2312"/>
                <w:kern w:val="0"/>
                <w:sz w:val="24"/>
              </w:rPr>
              <w:t>5</w:t>
            </w:r>
            <w:r>
              <w:rPr>
                <w:rFonts w:hint="eastAsia" w:ascii="仿宋_GB2312" w:hAnsi="宋体" w:eastAsia="仿宋_GB2312" w:cs="仿宋_GB2312"/>
                <w:kern w:val="0"/>
                <w:sz w:val="24"/>
              </w:rPr>
              <w:t>组）</w:t>
            </w:r>
          </w:p>
        </w:tc>
        <w:tc>
          <w:tcPr>
            <w:tcW w:w="3969" w:type="dxa"/>
            <w:gridSpan w:val="3"/>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3572A4B6">
            <w:pPr>
              <w:widowControl/>
              <w:jc w:val="center"/>
              <w:rPr>
                <w:rFonts w:ascii="仿宋_GB2312" w:eastAsia="仿宋_GB2312"/>
                <w:kern w:val="0"/>
                <w:sz w:val="24"/>
              </w:rPr>
            </w:pPr>
            <w:r>
              <w:rPr>
                <w:rFonts w:hint="eastAsia" w:ascii="仿宋_GB2312" w:hAnsi="宋体" w:eastAsia="仿宋_GB2312" w:cs="仿宋_GB2312"/>
                <w:kern w:val="0"/>
                <w:sz w:val="24"/>
              </w:rPr>
              <w:t>原地大幅度快速摆臂</w:t>
            </w:r>
            <w:r>
              <w:rPr>
                <w:rFonts w:ascii="仿宋_GB2312" w:hAnsi="宋体" w:eastAsia="仿宋_GB2312" w:cs="仿宋_GB2312"/>
                <w:kern w:val="0"/>
                <w:sz w:val="24"/>
              </w:rPr>
              <w:t>15</w:t>
            </w:r>
            <w:r>
              <w:rPr>
                <w:rFonts w:hint="eastAsia" w:ascii="仿宋_GB2312" w:hAnsi="宋体" w:eastAsia="仿宋_GB2312" w:cs="仿宋_GB2312"/>
                <w:kern w:val="0"/>
                <w:sz w:val="24"/>
              </w:rPr>
              <w:t>秒（</w:t>
            </w:r>
            <w:r>
              <w:rPr>
                <w:rFonts w:ascii="仿宋_GB2312" w:hAnsi="宋体" w:eastAsia="仿宋_GB2312" w:cs="仿宋_GB2312"/>
                <w:kern w:val="0"/>
                <w:sz w:val="24"/>
              </w:rPr>
              <w:t>5</w:t>
            </w:r>
            <w:r>
              <w:rPr>
                <w:rFonts w:hint="eastAsia" w:ascii="仿宋_GB2312" w:hAnsi="宋体" w:eastAsia="仿宋_GB2312" w:cs="仿宋_GB2312"/>
                <w:kern w:val="0"/>
                <w:sz w:val="24"/>
              </w:rPr>
              <w:t>组）</w:t>
            </w:r>
          </w:p>
        </w:tc>
      </w:tr>
      <w:tr w14:paraId="5B1D8EF8">
        <w:tblPrEx>
          <w:tblBorders>
            <w:top w:val="single" w:color="666666" w:sz="6" w:space="0"/>
            <w:left w:val="single" w:color="666666" w:sz="6" w:space="0"/>
            <w:bottom w:val="single" w:color="666666" w:sz="6" w:space="0"/>
            <w:right w:val="single" w:color="666666" w:sz="6" w:space="0"/>
            <w:insideH w:val="single" w:color="666666" w:sz="6" w:space="0"/>
            <w:insideV w:val="single" w:color="666666" w:sz="6" w:space="0"/>
          </w:tblBorders>
          <w:tblCellMar>
            <w:top w:w="15" w:type="dxa"/>
            <w:left w:w="15" w:type="dxa"/>
            <w:bottom w:w="15" w:type="dxa"/>
            <w:right w:w="15" w:type="dxa"/>
          </w:tblCellMar>
        </w:tblPrEx>
        <w:trPr>
          <w:jc w:val="center"/>
        </w:trPr>
        <w:tc>
          <w:tcPr>
            <w:tcW w:w="1001" w:type="dxa"/>
            <w:vMerge w:val="continue"/>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2DCAF5DF">
            <w:pPr>
              <w:widowControl/>
              <w:jc w:val="center"/>
              <w:rPr>
                <w:rFonts w:ascii="仿宋_GB2312" w:eastAsia="仿宋_GB2312"/>
                <w:kern w:val="0"/>
                <w:sz w:val="24"/>
              </w:rPr>
            </w:pPr>
          </w:p>
        </w:tc>
        <w:tc>
          <w:tcPr>
            <w:tcW w:w="4110" w:type="dxa"/>
            <w:gridSpan w:val="4"/>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265C21CA">
            <w:pPr>
              <w:widowControl/>
              <w:jc w:val="center"/>
              <w:rPr>
                <w:rFonts w:ascii="仿宋_GB2312" w:eastAsia="仿宋_GB2312"/>
                <w:kern w:val="0"/>
                <w:sz w:val="24"/>
              </w:rPr>
            </w:pPr>
            <w:r>
              <w:rPr>
                <w:rFonts w:ascii="仿宋_GB2312" w:hAnsi="宋体" w:eastAsia="仿宋_GB2312" w:cs="仿宋_GB2312"/>
                <w:kern w:val="0"/>
                <w:sz w:val="24"/>
              </w:rPr>
              <w:t>100</w:t>
            </w:r>
            <w:r>
              <w:rPr>
                <w:rFonts w:hint="eastAsia" w:ascii="仿宋_GB2312" w:hAnsi="宋体" w:eastAsia="仿宋_GB2312" w:cs="仿宋_GB2312"/>
                <w:kern w:val="0"/>
                <w:sz w:val="24"/>
              </w:rPr>
              <w:t>米快速跑（</w:t>
            </w:r>
            <w:r>
              <w:rPr>
                <w:rFonts w:ascii="仿宋_GB2312" w:hAnsi="宋体" w:eastAsia="仿宋_GB2312" w:cs="仿宋_GB2312"/>
                <w:kern w:val="0"/>
                <w:sz w:val="24"/>
              </w:rPr>
              <w:t>3</w:t>
            </w:r>
            <w:r>
              <w:rPr>
                <w:rFonts w:hint="eastAsia" w:ascii="仿宋_GB2312" w:hAnsi="宋体" w:eastAsia="仿宋_GB2312" w:cs="仿宋_GB2312"/>
                <w:kern w:val="0"/>
                <w:sz w:val="24"/>
              </w:rPr>
              <w:t>组）</w:t>
            </w:r>
          </w:p>
        </w:tc>
        <w:tc>
          <w:tcPr>
            <w:tcW w:w="3969" w:type="dxa"/>
            <w:gridSpan w:val="3"/>
            <w:tcBorders>
              <w:top w:val="single" w:color="666666" w:sz="6" w:space="0"/>
              <w:left w:val="single" w:color="666666" w:sz="6" w:space="0"/>
              <w:bottom w:val="single" w:color="666666" w:sz="6" w:space="0"/>
              <w:right w:val="single" w:color="666666" w:sz="6" w:space="0"/>
            </w:tcBorders>
            <w:vAlign w:val="center"/>
          </w:tcPr>
          <w:p w14:paraId="4A5EAFF0">
            <w:pPr>
              <w:widowControl/>
              <w:jc w:val="center"/>
              <w:rPr>
                <w:rFonts w:ascii="仿宋_GB2312" w:eastAsia="仿宋_GB2312"/>
                <w:kern w:val="0"/>
                <w:sz w:val="24"/>
              </w:rPr>
            </w:pPr>
            <w:r>
              <w:rPr>
                <w:rFonts w:ascii="仿宋_GB2312" w:hAnsi="宋体" w:eastAsia="仿宋_GB2312" w:cs="仿宋_GB2312"/>
                <w:kern w:val="0"/>
                <w:sz w:val="24"/>
              </w:rPr>
              <w:t>60</w:t>
            </w:r>
            <w:r>
              <w:rPr>
                <w:rFonts w:hint="eastAsia" w:ascii="仿宋_GB2312" w:hAnsi="宋体" w:eastAsia="仿宋_GB2312" w:cs="仿宋_GB2312"/>
                <w:kern w:val="0"/>
                <w:sz w:val="24"/>
              </w:rPr>
              <w:t>米快速跑（</w:t>
            </w:r>
            <w:r>
              <w:rPr>
                <w:rFonts w:ascii="仿宋_GB2312" w:hAnsi="宋体" w:eastAsia="仿宋_GB2312" w:cs="仿宋_GB2312"/>
                <w:kern w:val="0"/>
                <w:sz w:val="24"/>
              </w:rPr>
              <w:t>3</w:t>
            </w:r>
            <w:r>
              <w:rPr>
                <w:rFonts w:hint="eastAsia" w:ascii="仿宋_GB2312" w:hAnsi="宋体" w:eastAsia="仿宋_GB2312" w:cs="仿宋_GB2312"/>
                <w:kern w:val="0"/>
                <w:sz w:val="24"/>
              </w:rPr>
              <w:t>组）</w:t>
            </w:r>
          </w:p>
        </w:tc>
      </w:tr>
      <w:tr w14:paraId="36C2FA55">
        <w:tblPrEx>
          <w:tblBorders>
            <w:top w:val="single" w:color="666666" w:sz="6" w:space="0"/>
            <w:left w:val="single" w:color="666666" w:sz="6" w:space="0"/>
            <w:bottom w:val="single" w:color="666666" w:sz="6" w:space="0"/>
            <w:right w:val="single" w:color="666666" w:sz="6" w:space="0"/>
            <w:insideH w:val="single" w:color="666666" w:sz="6" w:space="0"/>
            <w:insideV w:val="single" w:color="666666" w:sz="6" w:space="0"/>
          </w:tblBorders>
          <w:tblCellMar>
            <w:top w:w="15" w:type="dxa"/>
            <w:left w:w="15" w:type="dxa"/>
            <w:bottom w:w="15" w:type="dxa"/>
            <w:right w:w="15" w:type="dxa"/>
          </w:tblCellMar>
        </w:tblPrEx>
        <w:trPr>
          <w:jc w:val="center"/>
        </w:trPr>
        <w:tc>
          <w:tcPr>
            <w:tcW w:w="1001" w:type="dxa"/>
            <w:vMerge w:val="continue"/>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69C8BDC9">
            <w:pPr>
              <w:widowControl/>
              <w:jc w:val="center"/>
              <w:rPr>
                <w:rFonts w:ascii="仿宋_GB2312" w:eastAsia="仿宋_GB2312"/>
                <w:kern w:val="0"/>
                <w:sz w:val="24"/>
              </w:rPr>
            </w:pPr>
          </w:p>
        </w:tc>
        <w:tc>
          <w:tcPr>
            <w:tcW w:w="4110" w:type="dxa"/>
            <w:gridSpan w:val="4"/>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6D74F8E4">
            <w:pPr>
              <w:widowControl/>
              <w:jc w:val="center"/>
              <w:rPr>
                <w:rFonts w:ascii="仿宋_GB2312" w:eastAsia="仿宋_GB2312"/>
                <w:kern w:val="0"/>
                <w:sz w:val="24"/>
              </w:rPr>
            </w:pPr>
            <w:r>
              <w:rPr>
                <w:rFonts w:hint="eastAsia" w:ascii="仿宋_GB2312" w:hAnsi="宋体" w:eastAsia="仿宋_GB2312" w:cs="仿宋_GB2312"/>
                <w:kern w:val="0"/>
                <w:sz w:val="24"/>
              </w:rPr>
              <w:t>原地快速高抬腿</w:t>
            </w:r>
            <w:r>
              <w:rPr>
                <w:rFonts w:ascii="仿宋_GB2312" w:hAnsi="宋体" w:eastAsia="仿宋_GB2312" w:cs="仿宋_GB2312"/>
                <w:kern w:val="0"/>
                <w:sz w:val="24"/>
              </w:rPr>
              <w:t>15</w:t>
            </w:r>
            <w:r>
              <w:rPr>
                <w:rFonts w:hint="eastAsia" w:ascii="仿宋_GB2312" w:hAnsi="宋体" w:eastAsia="仿宋_GB2312" w:cs="仿宋_GB2312"/>
                <w:kern w:val="0"/>
                <w:sz w:val="24"/>
              </w:rPr>
              <w:t>秒（</w:t>
            </w:r>
            <w:r>
              <w:rPr>
                <w:rFonts w:ascii="仿宋_GB2312" w:hAnsi="宋体" w:eastAsia="仿宋_GB2312" w:cs="仿宋_GB2312"/>
                <w:kern w:val="0"/>
                <w:sz w:val="24"/>
              </w:rPr>
              <w:t>5</w:t>
            </w:r>
            <w:r>
              <w:rPr>
                <w:rFonts w:hint="eastAsia" w:ascii="仿宋_GB2312" w:hAnsi="宋体" w:eastAsia="仿宋_GB2312" w:cs="仿宋_GB2312"/>
                <w:kern w:val="0"/>
                <w:sz w:val="24"/>
              </w:rPr>
              <w:t>组）</w:t>
            </w:r>
          </w:p>
        </w:tc>
        <w:tc>
          <w:tcPr>
            <w:tcW w:w="3969" w:type="dxa"/>
            <w:gridSpan w:val="3"/>
            <w:tcBorders>
              <w:top w:val="single" w:color="666666" w:sz="6" w:space="0"/>
              <w:left w:val="single" w:color="666666" w:sz="6" w:space="0"/>
              <w:bottom w:val="single" w:color="666666" w:sz="6" w:space="0"/>
              <w:right w:val="single" w:color="666666" w:sz="6" w:space="0"/>
            </w:tcBorders>
            <w:vAlign w:val="center"/>
          </w:tcPr>
          <w:p w14:paraId="2363A457">
            <w:pPr>
              <w:widowControl/>
              <w:jc w:val="center"/>
              <w:rPr>
                <w:rFonts w:ascii="仿宋_GB2312" w:eastAsia="仿宋_GB2312"/>
                <w:kern w:val="0"/>
                <w:sz w:val="24"/>
              </w:rPr>
            </w:pPr>
            <w:r>
              <w:rPr>
                <w:rFonts w:hint="eastAsia" w:ascii="仿宋_GB2312" w:hAnsi="宋体" w:eastAsia="仿宋_GB2312" w:cs="仿宋_GB2312"/>
                <w:kern w:val="0"/>
                <w:sz w:val="24"/>
              </w:rPr>
              <w:t>原地快速高抬腿</w:t>
            </w:r>
            <w:r>
              <w:rPr>
                <w:rFonts w:ascii="仿宋_GB2312" w:hAnsi="宋体" w:eastAsia="仿宋_GB2312" w:cs="仿宋_GB2312"/>
                <w:kern w:val="0"/>
                <w:sz w:val="24"/>
              </w:rPr>
              <w:t>15</w:t>
            </w:r>
            <w:r>
              <w:rPr>
                <w:rFonts w:hint="eastAsia" w:ascii="仿宋_GB2312" w:hAnsi="宋体" w:eastAsia="仿宋_GB2312" w:cs="仿宋_GB2312"/>
                <w:kern w:val="0"/>
                <w:sz w:val="24"/>
              </w:rPr>
              <w:t>秒（</w:t>
            </w:r>
            <w:r>
              <w:rPr>
                <w:rFonts w:ascii="仿宋_GB2312" w:hAnsi="宋体" w:eastAsia="仿宋_GB2312" w:cs="仿宋_GB2312"/>
                <w:kern w:val="0"/>
                <w:sz w:val="24"/>
              </w:rPr>
              <w:t>5</w:t>
            </w:r>
            <w:r>
              <w:rPr>
                <w:rFonts w:hint="eastAsia" w:ascii="仿宋_GB2312" w:hAnsi="宋体" w:eastAsia="仿宋_GB2312" w:cs="仿宋_GB2312"/>
                <w:kern w:val="0"/>
                <w:sz w:val="24"/>
              </w:rPr>
              <w:t>组）</w:t>
            </w:r>
          </w:p>
        </w:tc>
      </w:tr>
      <w:tr w14:paraId="4C59A0AF">
        <w:tblPrEx>
          <w:tblBorders>
            <w:top w:val="single" w:color="666666" w:sz="6" w:space="0"/>
            <w:left w:val="single" w:color="666666" w:sz="6" w:space="0"/>
            <w:bottom w:val="single" w:color="666666" w:sz="6" w:space="0"/>
            <w:right w:val="single" w:color="666666" w:sz="6" w:space="0"/>
            <w:insideH w:val="single" w:color="666666" w:sz="6" w:space="0"/>
            <w:insideV w:val="single" w:color="666666" w:sz="6" w:space="0"/>
          </w:tblBorders>
          <w:tblCellMar>
            <w:top w:w="15" w:type="dxa"/>
            <w:left w:w="15" w:type="dxa"/>
            <w:bottom w:w="15" w:type="dxa"/>
            <w:right w:w="15" w:type="dxa"/>
          </w:tblCellMar>
        </w:tblPrEx>
        <w:trPr>
          <w:jc w:val="center"/>
        </w:trPr>
        <w:tc>
          <w:tcPr>
            <w:tcW w:w="1001" w:type="dxa"/>
            <w:vMerge w:val="restart"/>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665FAB06">
            <w:pPr>
              <w:widowControl/>
              <w:jc w:val="center"/>
              <w:rPr>
                <w:rFonts w:ascii="仿宋_GB2312" w:eastAsia="仿宋_GB2312"/>
                <w:kern w:val="0"/>
                <w:sz w:val="24"/>
              </w:rPr>
            </w:pPr>
            <w:r>
              <w:rPr>
                <w:rFonts w:ascii="仿宋_GB2312" w:hAnsi="宋体" w:eastAsia="仿宋_GB2312" w:cs="仿宋_GB2312"/>
                <w:kern w:val="0"/>
                <w:sz w:val="24"/>
              </w:rPr>
              <w:t>3.</w:t>
            </w:r>
            <w:r>
              <w:rPr>
                <w:rFonts w:hint="eastAsia" w:ascii="仿宋_GB2312" w:hAnsi="宋体" w:eastAsia="仿宋_GB2312" w:cs="仿宋_GB2312"/>
                <w:kern w:val="0"/>
                <w:sz w:val="24"/>
              </w:rPr>
              <w:t>柔韧</w:t>
            </w:r>
          </w:p>
        </w:tc>
        <w:tc>
          <w:tcPr>
            <w:tcW w:w="4110" w:type="dxa"/>
            <w:gridSpan w:val="4"/>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53C66C80">
            <w:pPr>
              <w:widowControl/>
              <w:jc w:val="center"/>
              <w:rPr>
                <w:rFonts w:ascii="仿宋_GB2312" w:eastAsia="仿宋_GB2312"/>
                <w:kern w:val="0"/>
                <w:sz w:val="24"/>
              </w:rPr>
            </w:pPr>
            <w:r>
              <w:rPr>
                <w:rFonts w:hint="eastAsia" w:ascii="仿宋_GB2312" w:hAnsi="宋体" w:eastAsia="仿宋_GB2312" w:cs="仿宋_GB2312"/>
                <w:kern w:val="0"/>
                <w:sz w:val="24"/>
              </w:rPr>
              <w:t>立位、坐位体前屈各</w:t>
            </w:r>
            <w:r>
              <w:rPr>
                <w:rFonts w:ascii="仿宋_GB2312" w:hAnsi="宋体" w:eastAsia="仿宋_GB2312" w:cs="仿宋_GB2312"/>
                <w:kern w:val="0"/>
                <w:sz w:val="24"/>
              </w:rPr>
              <w:t>60</w:t>
            </w:r>
            <w:r>
              <w:rPr>
                <w:rFonts w:hint="eastAsia" w:ascii="仿宋_GB2312" w:hAnsi="宋体" w:eastAsia="仿宋_GB2312" w:cs="仿宋_GB2312"/>
                <w:kern w:val="0"/>
                <w:sz w:val="24"/>
              </w:rPr>
              <w:t>秒（</w:t>
            </w:r>
            <w:r>
              <w:rPr>
                <w:rFonts w:ascii="仿宋_GB2312" w:hAnsi="宋体" w:eastAsia="仿宋_GB2312" w:cs="仿宋_GB2312"/>
                <w:kern w:val="0"/>
                <w:sz w:val="24"/>
              </w:rPr>
              <w:t>3</w:t>
            </w:r>
            <w:r>
              <w:rPr>
                <w:rFonts w:hint="eastAsia" w:ascii="仿宋_GB2312" w:hAnsi="宋体" w:eastAsia="仿宋_GB2312" w:cs="仿宋_GB2312"/>
                <w:kern w:val="0"/>
                <w:sz w:val="24"/>
              </w:rPr>
              <w:t>组）</w:t>
            </w:r>
          </w:p>
        </w:tc>
        <w:tc>
          <w:tcPr>
            <w:tcW w:w="3969" w:type="dxa"/>
            <w:gridSpan w:val="3"/>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6104AE00">
            <w:pPr>
              <w:widowControl/>
              <w:jc w:val="center"/>
              <w:rPr>
                <w:rFonts w:ascii="仿宋_GB2312" w:eastAsia="仿宋_GB2312"/>
                <w:kern w:val="0"/>
                <w:sz w:val="24"/>
              </w:rPr>
            </w:pPr>
            <w:r>
              <w:rPr>
                <w:rFonts w:hint="eastAsia" w:ascii="仿宋_GB2312" w:hAnsi="宋体" w:eastAsia="仿宋_GB2312" w:cs="仿宋_GB2312"/>
                <w:kern w:val="0"/>
                <w:sz w:val="24"/>
              </w:rPr>
              <w:t>立位、坐位体前屈各</w:t>
            </w:r>
            <w:r>
              <w:rPr>
                <w:rFonts w:ascii="仿宋_GB2312" w:hAnsi="宋体" w:eastAsia="仿宋_GB2312" w:cs="仿宋_GB2312"/>
                <w:kern w:val="0"/>
                <w:sz w:val="24"/>
              </w:rPr>
              <w:t>60</w:t>
            </w:r>
            <w:r>
              <w:rPr>
                <w:rFonts w:hint="eastAsia" w:ascii="仿宋_GB2312" w:hAnsi="宋体" w:eastAsia="仿宋_GB2312" w:cs="仿宋_GB2312"/>
                <w:kern w:val="0"/>
                <w:sz w:val="24"/>
              </w:rPr>
              <w:t>秒（</w:t>
            </w:r>
            <w:r>
              <w:rPr>
                <w:rFonts w:ascii="仿宋_GB2312" w:hAnsi="宋体" w:eastAsia="仿宋_GB2312" w:cs="仿宋_GB2312"/>
                <w:kern w:val="0"/>
                <w:sz w:val="24"/>
              </w:rPr>
              <w:t>3</w:t>
            </w:r>
            <w:r>
              <w:rPr>
                <w:rFonts w:hint="eastAsia" w:ascii="仿宋_GB2312" w:hAnsi="宋体" w:eastAsia="仿宋_GB2312" w:cs="仿宋_GB2312"/>
                <w:kern w:val="0"/>
                <w:sz w:val="24"/>
              </w:rPr>
              <w:t>组）</w:t>
            </w:r>
          </w:p>
        </w:tc>
      </w:tr>
      <w:tr w14:paraId="74A15293">
        <w:tblPrEx>
          <w:tblBorders>
            <w:top w:val="single" w:color="666666" w:sz="6" w:space="0"/>
            <w:left w:val="single" w:color="666666" w:sz="6" w:space="0"/>
            <w:bottom w:val="single" w:color="666666" w:sz="6" w:space="0"/>
            <w:right w:val="single" w:color="666666" w:sz="6" w:space="0"/>
            <w:insideH w:val="single" w:color="666666" w:sz="6" w:space="0"/>
            <w:insideV w:val="single" w:color="666666" w:sz="6" w:space="0"/>
          </w:tblBorders>
          <w:tblCellMar>
            <w:top w:w="15" w:type="dxa"/>
            <w:left w:w="15" w:type="dxa"/>
            <w:bottom w:w="15" w:type="dxa"/>
            <w:right w:w="15" w:type="dxa"/>
          </w:tblCellMar>
        </w:tblPrEx>
        <w:trPr>
          <w:jc w:val="center"/>
        </w:trPr>
        <w:tc>
          <w:tcPr>
            <w:tcW w:w="1001" w:type="dxa"/>
            <w:vMerge w:val="continue"/>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3D45A167">
            <w:pPr>
              <w:widowControl/>
              <w:jc w:val="center"/>
              <w:rPr>
                <w:rFonts w:ascii="仿宋_GB2312" w:eastAsia="仿宋_GB2312"/>
                <w:kern w:val="0"/>
                <w:sz w:val="24"/>
              </w:rPr>
            </w:pPr>
          </w:p>
        </w:tc>
        <w:tc>
          <w:tcPr>
            <w:tcW w:w="4110" w:type="dxa"/>
            <w:gridSpan w:val="4"/>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7D3B2E42">
            <w:pPr>
              <w:widowControl/>
              <w:jc w:val="center"/>
              <w:rPr>
                <w:rFonts w:ascii="仿宋_GB2312" w:eastAsia="仿宋_GB2312"/>
                <w:kern w:val="0"/>
                <w:sz w:val="24"/>
              </w:rPr>
            </w:pPr>
            <w:r>
              <w:rPr>
                <w:rFonts w:hint="eastAsia" w:ascii="仿宋_GB2312" w:hAnsi="宋体" w:eastAsia="仿宋_GB2312" w:cs="仿宋_GB2312"/>
                <w:kern w:val="0"/>
                <w:sz w:val="24"/>
              </w:rPr>
              <w:t>纵、横叉、弓箭步压腿各</w:t>
            </w:r>
            <w:r>
              <w:rPr>
                <w:rFonts w:ascii="仿宋_GB2312" w:hAnsi="宋体" w:eastAsia="仿宋_GB2312" w:cs="仿宋_GB2312"/>
                <w:kern w:val="0"/>
                <w:sz w:val="24"/>
              </w:rPr>
              <w:t>1</w:t>
            </w:r>
            <w:r>
              <w:rPr>
                <w:rFonts w:hint="eastAsia" w:ascii="仿宋_GB2312" w:hAnsi="宋体" w:eastAsia="仿宋_GB2312" w:cs="仿宋_GB2312"/>
                <w:kern w:val="0"/>
                <w:sz w:val="24"/>
              </w:rPr>
              <w:t>分钟</w:t>
            </w:r>
          </w:p>
        </w:tc>
        <w:tc>
          <w:tcPr>
            <w:tcW w:w="3969" w:type="dxa"/>
            <w:gridSpan w:val="3"/>
            <w:tcBorders>
              <w:top w:val="single" w:color="666666" w:sz="6" w:space="0"/>
              <w:left w:val="single" w:color="666666" w:sz="6" w:space="0"/>
              <w:bottom w:val="single" w:color="666666" w:sz="6" w:space="0"/>
              <w:right w:val="single" w:color="666666" w:sz="6" w:space="0"/>
            </w:tcBorders>
            <w:vAlign w:val="center"/>
          </w:tcPr>
          <w:p w14:paraId="0260A334">
            <w:pPr>
              <w:widowControl/>
              <w:jc w:val="center"/>
              <w:rPr>
                <w:rFonts w:ascii="仿宋_GB2312" w:eastAsia="仿宋_GB2312"/>
                <w:kern w:val="0"/>
                <w:sz w:val="24"/>
              </w:rPr>
            </w:pPr>
            <w:r>
              <w:rPr>
                <w:rFonts w:hint="eastAsia" w:ascii="仿宋_GB2312" w:hAnsi="宋体" w:eastAsia="仿宋_GB2312" w:cs="仿宋_GB2312"/>
                <w:kern w:val="0"/>
                <w:sz w:val="24"/>
              </w:rPr>
              <w:t>纵、横叉、弓箭步压腿各</w:t>
            </w:r>
            <w:r>
              <w:rPr>
                <w:rFonts w:ascii="仿宋_GB2312" w:hAnsi="宋体" w:eastAsia="仿宋_GB2312" w:cs="仿宋_GB2312"/>
                <w:kern w:val="0"/>
                <w:sz w:val="24"/>
              </w:rPr>
              <w:t>1</w:t>
            </w:r>
            <w:r>
              <w:rPr>
                <w:rFonts w:hint="eastAsia" w:ascii="仿宋_GB2312" w:hAnsi="宋体" w:eastAsia="仿宋_GB2312" w:cs="仿宋_GB2312"/>
                <w:kern w:val="0"/>
                <w:sz w:val="24"/>
              </w:rPr>
              <w:t>分钟</w:t>
            </w:r>
          </w:p>
        </w:tc>
      </w:tr>
      <w:tr w14:paraId="3414E04F">
        <w:tblPrEx>
          <w:tblBorders>
            <w:top w:val="single" w:color="666666" w:sz="6" w:space="0"/>
            <w:left w:val="single" w:color="666666" w:sz="6" w:space="0"/>
            <w:bottom w:val="single" w:color="666666" w:sz="6" w:space="0"/>
            <w:right w:val="single" w:color="666666" w:sz="6" w:space="0"/>
            <w:insideH w:val="single" w:color="666666" w:sz="6" w:space="0"/>
            <w:insideV w:val="single" w:color="666666" w:sz="6" w:space="0"/>
          </w:tblBorders>
          <w:tblCellMar>
            <w:top w:w="15" w:type="dxa"/>
            <w:left w:w="15" w:type="dxa"/>
            <w:bottom w:w="15" w:type="dxa"/>
            <w:right w:w="15" w:type="dxa"/>
          </w:tblCellMar>
        </w:tblPrEx>
        <w:trPr>
          <w:jc w:val="center"/>
        </w:trPr>
        <w:tc>
          <w:tcPr>
            <w:tcW w:w="1001" w:type="dxa"/>
            <w:vMerge w:val="continue"/>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4A0FDD7A">
            <w:pPr>
              <w:widowControl/>
              <w:jc w:val="center"/>
              <w:rPr>
                <w:rFonts w:ascii="仿宋_GB2312" w:eastAsia="仿宋_GB2312"/>
                <w:kern w:val="0"/>
                <w:sz w:val="24"/>
              </w:rPr>
            </w:pPr>
          </w:p>
        </w:tc>
        <w:tc>
          <w:tcPr>
            <w:tcW w:w="4110" w:type="dxa"/>
            <w:gridSpan w:val="4"/>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66A239B9">
            <w:pPr>
              <w:widowControl/>
              <w:jc w:val="center"/>
              <w:rPr>
                <w:rFonts w:ascii="仿宋_GB2312" w:eastAsia="仿宋_GB2312"/>
                <w:kern w:val="0"/>
                <w:sz w:val="24"/>
              </w:rPr>
            </w:pPr>
            <w:r>
              <w:rPr>
                <w:rFonts w:hint="eastAsia" w:ascii="仿宋_GB2312" w:hAnsi="宋体" w:eastAsia="仿宋_GB2312" w:cs="仿宋_GB2312"/>
                <w:kern w:val="0"/>
                <w:sz w:val="24"/>
              </w:rPr>
              <w:t>压肩、转腰各</w:t>
            </w:r>
            <w:r>
              <w:rPr>
                <w:rFonts w:ascii="仿宋_GB2312" w:hAnsi="宋体" w:eastAsia="仿宋_GB2312" w:cs="仿宋_GB2312"/>
                <w:kern w:val="0"/>
                <w:sz w:val="24"/>
              </w:rPr>
              <w:t>1</w:t>
            </w:r>
            <w:r>
              <w:rPr>
                <w:rFonts w:hint="eastAsia" w:ascii="仿宋_GB2312" w:hAnsi="宋体" w:eastAsia="仿宋_GB2312" w:cs="仿宋_GB2312"/>
                <w:kern w:val="0"/>
                <w:sz w:val="24"/>
              </w:rPr>
              <w:t>分钟（</w:t>
            </w:r>
            <w:r>
              <w:rPr>
                <w:rFonts w:ascii="仿宋_GB2312" w:hAnsi="宋体" w:eastAsia="仿宋_GB2312" w:cs="仿宋_GB2312"/>
                <w:kern w:val="0"/>
                <w:sz w:val="24"/>
              </w:rPr>
              <w:t>3</w:t>
            </w:r>
            <w:r>
              <w:rPr>
                <w:rFonts w:hint="eastAsia" w:ascii="仿宋_GB2312" w:hAnsi="宋体" w:eastAsia="仿宋_GB2312" w:cs="仿宋_GB2312"/>
                <w:kern w:val="0"/>
                <w:sz w:val="24"/>
              </w:rPr>
              <w:t>组）</w:t>
            </w:r>
          </w:p>
        </w:tc>
        <w:tc>
          <w:tcPr>
            <w:tcW w:w="3969" w:type="dxa"/>
            <w:gridSpan w:val="3"/>
            <w:tcBorders>
              <w:top w:val="single" w:color="666666" w:sz="6" w:space="0"/>
              <w:left w:val="single" w:color="666666" w:sz="6" w:space="0"/>
              <w:bottom w:val="single" w:color="666666" w:sz="6" w:space="0"/>
              <w:right w:val="single" w:color="666666" w:sz="6" w:space="0"/>
            </w:tcBorders>
            <w:vAlign w:val="center"/>
          </w:tcPr>
          <w:p w14:paraId="25592D55">
            <w:pPr>
              <w:widowControl/>
              <w:jc w:val="center"/>
              <w:rPr>
                <w:rFonts w:ascii="仿宋_GB2312" w:eastAsia="仿宋_GB2312"/>
                <w:kern w:val="0"/>
                <w:sz w:val="24"/>
              </w:rPr>
            </w:pPr>
            <w:r>
              <w:rPr>
                <w:rFonts w:hint="eastAsia" w:ascii="仿宋_GB2312" w:hAnsi="宋体" w:eastAsia="仿宋_GB2312" w:cs="仿宋_GB2312"/>
                <w:kern w:val="0"/>
                <w:sz w:val="24"/>
              </w:rPr>
              <w:t>压肩、转腰各</w:t>
            </w:r>
            <w:r>
              <w:rPr>
                <w:rFonts w:ascii="仿宋_GB2312" w:hAnsi="宋体" w:eastAsia="仿宋_GB2312" w:cs="仿宋_GB2312"/>
                <w:kern w:val="0"/>
                <w:sz w:val="24"/>
              </w:rPr>
              <w:t>1</w:t>
            </w:r>
            <w:r>
              <w:rPr>
                <w:rFonts w:hint="eastAsia" w:ascii="仿宋_GB2312" w:hAnsi="宋体" w:eastAsia="仿宋_GB2312" w:cs="仿宋_GB2312"/>
                <w:kern w:val="0"/>
                <w:sz w:val="24"/>
              </w:rPr>
              <w:t>分钟（</w:t>
            </w:r>
            <w:r>
              <w:rPr>
                <w:rFonts w:ascii="仿宋_GB2312" w:hAnsi="宋体" w:eastAsia="仿宋_GB2312" w:cs="仿宋_GB2312"/>
                <w:kern w:val="0"/>
                <w:sz w:val="24"/>
              </w:rPr>
              <w:t>3</w:t>
            </w:r>
            <w:r>
              <w:rPr>
                <w:rFonts w:hint="eastAsia" w:ascii="仿宋_GB2312" w:hAnsi="宋体" w:eastAsia="仿宋_GB2312" w:cs="仿宋_GB2312"/>
                <w:kern w:val="0"/>
                <w:sz w:val="24"/>
              </w:rPr>
              <w:t>组）</w:t>
            </w:r>
          </w:p>
        </w:tc>
      </w:tr>
      <w:tr w14:paraId="5DAC0FBE">
        <w:tblPrEx>
          <w:tblBorders>
            <w:top w:val="single" w:color="666666" w:sz="6" w:space="0"/>
            <w:left w:val="single" w:color="666666" w:sz="6" w:space="0"/>
            <w:bottom w:val="single" w:color="666666" w:sz="6" w:space="0"/>
            <w:right w:val="single" w:color="666666" w:sz="6" w:space="0"/>
            <w:insideH w:val="single" w:color="666666" w:sz="6" w:space="0"/>
            <w:insideV w:val="single" w:color="666666" w:sz="6" w:space="0"/>
          </w:tblBorders>
          <w:tblCellMar>
            <w:top w:w="15" w:type="dxa"/>
            <w:left w:w="15" w:type="dxa"/>
            <w:bottom w:w="15" w:type="dxa"/>
            <w:right w:w="15" w:type="dxa"/>
          </w:tblCellMar>
        </w:tblPrEx>
        <w:trPr>
          <w:jc w:val="center"/>
        </w:trPr>
        <w:tc>
          <w:tcPr>
            <w:tcW w:w="1001" w:type="dxa"/>
            <w:vMerge w:val="restart"/>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15B1C08F">
            <w:pPr>
              <w:widowControl/>
              <w:jc w:val="center"/>
              <w:rPr>
                <w:rFonts w:ascii="仿宋_GB2312" w:eastAsia="仿宋_GB2312"/>
                <w:kern w:val="0"/>
                <w:sz w:val="24"/>
              </w:rPr>
            </w:pPr>
            <w:r>
              <w:rPr>
                <w:rFonts w:ascii="仿宋_GB2312" w:hAnsi="宋体" w:eastAsia="仿宋_GB2312" w:cs="仿宋_GB2312"/>
                <w:kern w:val="0"/>
                <w:sz w:val="24"/>
              </w:rPr>
              <w:t>4.</w:t>
            </w:r>
            <w:r>
              <w:rPr>
                <w:rFonts w:hint="eastAsia" w:ascii="仿宋_GB2312" w:hAnsi="宋体" w:eastAsia="仿宋_GB2312" w:cs="仿宋_GB2312"/>
                <w:kern w:val="0"/>
                <w:sz w:val="24"/>
              </w:rPr>
              <w:t>上肢</w:t>
            </w:r>
          </w:p>
          <w:p w14:paraId="68CB97DC">
            <w:pPr>
              <w:widowControl/>
              <w:jc w:val="center"/>
              <w:rPr>
                <w:rFonts w:ascii="仿宋_GB2312" w:eastAsia="仿宋_GB2312"/>
                <w:kern w:val="0"/>
                <w:sz w:val="24"/>
              </w:rPr>
            </w:pPr>
            <w:r>
              <w:rPr>
                <w:rFonts w:ascii="仿宋_GB2312" w:hAnsi="宋体" w:eastAsia="仿宋_GB2312" w:cs="仿宋_GB2312"/>
                <w:kern w:val="0"/>
                <w:sz w:val="24"/>
              </w:rPr>
              <w:t xml:space="preserve">  </w:t>
            </w:r>
            <w:r>
              <w:rPr>
                <w:rFonts w:hint="eastAsia" w:ascii="仿宋_GB2312" w:hAnsi="宋体" w:eastAsia="仿宋_GB2312" w:cs="仿宋_GB2312"/>
                <w:kern w:val="0"/>
                <w:sz w:val="24"/>
              </w:rPr>
              <w:t>力量</w:t>
            </w:r>
          </w:p>
        </w:tc>
        <w:tc>
          <w:tcPr>
            <w:tcW w:w="4110" w:type="dxa"/>
            <w:gridSpan w:val="4"/>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6C5FD215">
            <w:pPr>
              <w:widowControl/>
              <w:jc w:val="center"/>
              <w:rPr>
                <w:rFonts w:ascii="仿宋_GB2312" w:eastAsia="仿宋_GB2312"/>
                <w:kern w:val="0"/>
                <w:sz w:val="24"/>
              </w:rPr>
            </w:pPr>
            <w:r>
              <w:rPr>
                <w:rFonts w:hint="eastAsia" w:ascii="仿宋_GB2312" w:hAnsi="宋体" w:eastAsia="仿宋_GB2312" w:cs="仿宋_GB2312"/>
                <w:kern w:val="0"/>
                <w:sz w:val="24"/>
              </w:rPr>
              <w:t>俯卧撑</w:t>
            </w:r>
            <w:r>
              <w:rPr>
                <w:rFonts w:ascii="仿宋_GB2312" w:hAnsi="宋体" w:eastAsia="仿宋_GB2312" w:cs="仿宋_GB2312"/>
                <w:kern w:val="0"/>
                <w:sz w:val="24"/>
              </w:rPr>
              <w:t>25</w:t>
            </w:r>
            <w:r>
              <w:rPr>
                <w:rFonts w:hint="eastAsia" w:ascii="仿宋_GB2312" w:hAnsi="宋体" w:eastAsia="仿宋_GB2312" w:cs="仿宋_GB2312"/>
                <w:kern w:val="0"/>
                <w:sz w:val="24"/>
              </w:rPr>
              <w:t>个（</w:t>
            </w:r>
            <w:r>
              <w:rPr>
                <w:rFonts w:ascii="仿宋_GB2312" w:hAnsi="宋体" w:eastAsia="仿宋_GB2312" w:cs="仿宋_GB2312"/>
                <w:kern w:val="0"/>
                <w:sz w:val="24"/>
              </w:rPr>
              <w:t>4</w:t>
            </w:r>
            <w:r>
              <w:rPr>
                <w:rFonts w:hint="eastAsia" w:ascii="仿宋_GB2312" w:hAnsi="宋体" w:eastAsia="仿宋_GB2312" w:cs="仿宋_GB2312"/>
                <w:kern w:val="0"/>
                <w:sz w:val="24"/>
              </w:rPr>
              <w:t>组）</w:t>
            </w:r>
          </w:p>
        </w:tc>
        <w:tc>
          <w:tcPr>
            <w:tcW w:w="3969" w:type="dxa"/>
            <w:gridSpan w:val="3"/>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46DFAAF4">
            <w:pPr>
              <w:widowControl/>
              <w:jc w:val="center"/>
              <w:rPr>
                <w:rFonts w:ascii="仿宋_GB2312" w:eastAsia="仿宋_GB2312"/>
                <w:kern w:val="0"/>
                <w:sz w:val="24"/>
              </w:rPr>
            </w:pPr>
            <w:r>
              <w:rPr>
                <w:rFonts w:hint="eastAsia" w:ascii="仿宋_GB2312" w:hAnsi="宋体" w:eastAsia="仿宋_GB2312" w:cs="仿宋_GB2312"/>
                <w:kern w:val="0"/>
                <w:sz w:val="24"/>
              </w:rPr>
              <w:t>立卧撑</w:t>
            </w:r>
            <w:r>
              <w:rPr>
                <w:rFonts w:ascii="仿宋_GB2312" w:hAnsi="宋体" w:eastAsia="仿宋_GB2312" w:cs="仿宋_GB2312"/>
                <w:kern w:val="0"/>
                <w:sz w:val="24"/>
              </w:rPr>
              <w:t>20</w:t>
            </w:r>
            <w:r>
              <w:rPr>
                <w:rFonts w:hint="eastAsia" w:ascii="仿宋_GB2312" w:hAnsi="宋体" w:eastAsia="仿宋_GB2312" w:cs="仿宋_GB2312"/>
                <w:kern w:val="0"/>
                <w:sz w:val="24"/>
              </w:rPr>
              <w:t>个（</w:t>
            </w:r>
            <w:r>
              <w:rPr>
                <w:rFonts w:ascii="仿宋_GB2312" w:hAnsi="宋体" w:eastAsia="仿宋_GB2312" w:cs="仿宋_GB2312"/>
                <w:kern w:val="0"/>
                <w:sz w:val="24"/>
              </w:rPr>
              <w:t>4</w:t>
            </w:r>
            <w:r>
              <w:rPr>
                <w:rFonts w:hint="eastAsia" w:ascii="仿宋_GB2312" w:hAnsi="宋体" w:eastAsia="仿宋_GB2312" w:cs="仿宋_GB2312"/>
                <w:kern w:val="0"/>
                <w:sz w:val="24"/>
              </w:rPr>
              <w:t>组）</w:t>
            </w:r>
          </w:p>
        </w:tc>
      </w:tr>
      <w:tr w14:paraId="03ECFCF0">
        <w:tblPrEx>
          <w:tblBorders>
            <w:top w:val="single" w:color="666666" w:sz="6" w:space="0"/>
            <w:left w:val="single" w:color="666666" w:sz="6" w:space="0"/>
            <w:bottom w:val="single" w:color="666666" w:sz="6" w:space="0"/>
            <w:right w:val="single" w:color="666666" w:sz="6" w:space="0"/>
            <w:insideH w:val="single" w:color="666666" w:sz="6" w:space="0"/>
            <w:insideV w:val="single" w:color="666666" w:sz="6" w:space="0"/>
          </w:tblBorders>
          <w:tblCellMar>
            <w:top w:w="15" w:type="dxa"/>
            <w:left w:w="15" w:type="dxa"/>
            <w:bottom w:w="15" w:type="dxa"/>
            <w:right w:w="15" w:type="dxa"/>
          </w:tblCellMar>
        </w:tblPrEx>
        <w:trPr>
          <w:jc w:val="center"/>
        </w:trPr>
        <w:tc>
          <w:tcPr>
            <w:tcW w:w="1001" w:type="dxa"/>
            <w:vMerge w:val="continue"/>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320835B2">
            <w:pPr>
              <w:widowControl/>
              <w:jc w:val="center"/>
              <w:rPr>
                <w:rFonts w:ascii="仿宋_GB2312" w:eastAsia="仿宋_GB2312"/>
                <w:kern w:val="0"/>
                <w:sz w:val="24"/>
              </w:rPr>
            </w:pPr>
          </w:p>
        </w:tc>
        <w:tc>
          <w:tcPr>
            <w:tcW w:w="4110" w:type="dxa"/>
            <w:gridSpan w:val="4"/>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7BD6A94C">
            <w:pPr>
              <w:widowControl/>
              <w:jc w:val="center"/>
              <w:rPr>
                <w:rFonts w:ascii="仿宋_GB2312" w:eastAsia="仿宋_GB2312"/>
                <w:kern w:val="0"/>
                <w:sz w:val="24"/>
              </w:rPr>
            </w:pPr>
            <w:r>
              <w:rPr>
                <w:rFonts w:hint="eastAsia" w:ascii="仿宋_GB2312" w:hAnsi="宋体" w:eastAsia="仿宋_GB2312" w:cs="仿宋_GB2312"/>
                <w:kern w:val="0"/>
                <w:sz w:val="24"/>
              </w:rPr>
              <w:t>双杠屈臂撑</w:t>
            </w:r>
            <w:r>
              <w:rPr>
                <w:rFonts w:ascii="仿宋_GB2312" w:hAnsi="宋体" w:eastAsia="仿宋_GB2312" w:cs="仿宋_GB2312"/>
                <w:kern w:val="0"/>
                <w:sz w:val="24"/>
              </w:rPr>
              <w:t>15</w:t>
            </w:r>
            <w:r>
              <w:rPr>
                <w:rFonts w:hint="eastAsia" w:ascii="仿宋_GB2312" w:hAnsi="宋体" w:eastAsia="仿宋_GB2312" w:cs="仿宋_GB2312"/>
                <w:kern w:val="0"/>
                <w:sz w:val="24"/>
              </w:rPr>
              <w:t>次（</w:t>
            </w:r>
            <w:r>
              <w:rPr>
                <w:rFonts w:ascii="仿宋_GB2312" w:hAnsi="宋体" w:eastAsia="仿宋_GB2312" w:cs="仿宋_GB2312"/>
                <w:kern w:val="0"/>
                <w:sz w:val="24"/>
              </w:rPr>
              <w:t>4</w:t>
            </w:r>
            <w:r>
              <w:rPr>
                <w:rFonts w:hint="eastAsia" w:ascii="仿宋_GB2312" w:hAnsi="宋体" w:eastAsia="仿宋_GB2312" w:cs="仿宋_GB2312"/>
                <w:kern w:val="0"/>
                <w:sz w:val="24"/>
              </w:rPr>
              <w:t>组）</w:t>
            </w:r>
          </w:p>
        </w:tc>
        <w:tc>
          <w:tcPr>
            <w:tcW w:w="3969" w:type="dxa"/>
            <w:gridSpan w:val="3"/>
            <w:tcBorders>
              <w:top w:val="single" w:color="666666" w:sz="6" w:space="0"/>
              <w:left w:val="single" w:color="666666" w:sz="6" w:space="0"/>
              <w:bottom w:val="single" w:color="666666" w:sz="6" w:space="0"/>
              <w:right w:val="single" w:color="666666" w:sz="6" w:space="0"/>
            </w:tcBorders>
            <w:vAlign w:val="center"/>
          </w:tcPr>
          <w:p w14:paraId="29C31FBC">
            <w:pPr>
              <w:widowControl/>
              <w:jc w:val="center"/>
              <w:rPr>
                <w:rFonts w:ascii="仿宋_GB2312" w:eastAsia="仿宋_GB2312"/>
                <w:kern w:val="0"/>
                <w:sz w:val="24"/>
              </w:rPr>
            </w:pPr>
            <w:r>
              <w:rPr>
                <w:rFonts w:hint="eastAsia" w:ascii="仿宋_GB2312" w:hAnsi="宋体" w:eastAsia="仿宋_GB2312" w:cs="仿宋_GB2312"/>
                <w:kern w:val="0"/>
                <w:sz w:val="24"/>
              </w:rPr>
              <w:t>哑铃屈臂伸</w:t>
            </w:r>
            <w:r>
              <w:rPr>
                <w:rFonts w:ascii="仿宋_GB2312" w:hAnsi="宋体" w:eastAsia="仿宋_GB2312" w:cs="仿宋_GB2312"/>
                <w:kern w:val="0"/>
                <w:sz w:val="24"/>
              </w:rPr>
              <w:t>20</w:t>
            </w:r>
            <w:r>
              <w:rPr>
                <w:rFonts w:hint="eastAsia" w:ascii="仿宋_GB2312" w:hAnsi="宋体" w:eastAsia="仿宋_GB2312" w:cs="仿宋_GB2312"/>
                <w:kern w:val="0"/>
                <w:sz w:val="24"/>
              </w:rPr>
              <w:t>次（</w:t>
            </w:r>
            <w:r>
              <w:rPr>
                <w:rFonts w:ascii="仿宋_GB2312" w:hAnsi="宋体" w:eastAsia="仿宋_GB2312" w:cs="仿宋_GB2312"/>
                <w:kern w:val="0"/>
                <w:sz w:val="24"/>
              </w:rPr>
              <w:t>4</w:t>
            </w:r>
            <w:r>
              <w:rPr>
                <w:rFonts w:hint="eastAsia" w:ascii="仿宋_GB2312" w:hAnsi="宋体" w:eastAsia="仿宋_GB2312" w:cs="仿宋_GB2312"/>
                <w:kern w:val="0"/>
                <w:sz w:val="24"/>
              </w:rPr>
              <w:t>组）</w:t>
            </w:r>
          </w:p>
        </w:tc>
      </w:tr>
      <w:tr w14:paraId="27FBEC02">
        <w:tblPrEx>
          <w:tblBorders>
            <w:top w:val="single" w:color="666666" w:sz="6" w:space="0"/>
            <w:left w:val="single" w:color="666666" w:sz="6" w:space="0"/>
            <w:bottom w:val="single" w:color="666666" w:sz="6" w:space="0"/>
            <w:right w:val="single" w:color="666666" w:sz="6" w:space="0"/>
            <w:insideH w:val="single" w:color="666666" w:sz="6" w:space="0"/>
            <w:insideV w:val="single" w:color="666666" w:sz="6" w:space="0"/>
          </w:tblBorders>
          <w:tblCellMar>
            <w:top w:w="15" w:type="dxa"/>
            <w:left w:w="15" w:type="dxa"/>
            <w:bottom w:w="15" w:type="dxa"/>
            <w:right w:w="15" w:type="dxa"/>
          </w:tblCellMar>
        </w:tblPrEx>
        <w:trPr>
          <w:jc w:val="center"/>
        </w:trPr>
        <w:tc>
          <w:tcPr>
            <w:tcW w:w="1001" w:type="dxa"/>
            <w:vMerge w:val="continue"/>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5327F358">
            <w:pPr>
              <w:widowControl/>
              <w:jc w:val="center"/>
              <w:rPr>
                <w:rFonts w:ascii="仿宋_GB2312" w:eastAsia="仿宋_GB2312"/>
                <w:kern w:val="0"/>
                <w:sz w:val="24"/>
              </w:rPr>
            </w:pPr>
          </w:p>
        </w:tc>
        <w:tc>
          <w:tcPr>
            <w:tcW w:w="4110" w:type="dxa"/>
            <w:gridSpan w:val="4"/>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3874C364">
            <w:pPr>
              <w:widowControl/>
              <w:jc w:val="center"/>
              <w:rPr>
                <w:rFonts w:ascii="仿宋_GB2312" w:eastAsia="仿宋_GB2312"/>
                <w:kern w:val="0"/>
                <w:sz w:val="24"/>
              </w:rPr>
            </w:pPr>
            <w:r>
              <w:rPr>
                <w:rFonts w:hint="eastAsia" w:ascii="仿宋_GB2312" w:hAnsi="宋体" w:eastAsia="仿宋_GB2312" w:cs="仿宋_GB2312"/>
                <w:kern w:val="0"/>
                <w:sz w:val="24"/>
              </w:rPr>
              <w:t>单杠引体向上</w:t>
            </w:r>
            <w:r>
              <w:rPr>
                <w:rFonts w:ascii="仿宋_GB2312" w:hAnsi="宋体" w:eastAsia="仿宋_GB2312" w:cs="仿宋_GB2312"/>
                <w:kern w:val="0"/>
                <w:sz w:val="24"/>
              </w:rPr>
              <w:t>10</w:t>
            </w:r>
            <w:r>
              <w:rPr>
                <w:rFonts w:hint="eastAsia" w:ascii="仿宋_GB2312" w:hAnsi="宋体" w:eastAsia="仿宋_GB2312" w:cs="仿宋_GB2312"/>
                <w:kern w:val="0"/>
                <w:sz w:val="24"/>
              </w:rPr>
              <w:t>个（</w:t>
            </w:r>
            <w:r>
              <w:rPr>
                <w:rFonts w:ascii="仿宋_GB2312" w:hAnsi="宋体" w:eastAsia="仿宋_GB2312" w:cs="仿宋_GB2312"/>
                <w:kern w:val="0"/>
                <w:sz w:val="24"/>
              </w:rPr>
              <w:t>3</w:t>
            </w:r>
            <w:r>
              <w:rPr>
                <w:rFonts w:hint="eastAsia" w:ascii="仿宋_GB2312" w:hAnsi="宋体" w:eastAsia="仿宋_GB2312" w:cs="仿宋_GB2312"/>
                <w:kern w:val="0"/>
                <w:sz w:val="24"/>
              </w:rPr>
              <w:t>组）</w:t>
            </w:r>
          </w:p>
        </w:tc>
        <w:tc>
          <w:tcPr>
            <w:tcW w:w="3969" w:type="dxa"/>
            <w:gridSpan w:val="3"/>
            <w:tcBorders>
              <w:top w:val="single" w:color="666666" w:sz="6" w:space="0"/>
              <w:left w:val="single" w:color="666666" w:sz="6" w:space="0"/>
              <w:bottom w:val="single" w:color="666666" w:sz="6" w:space="0"/>
              <w:right w:val="single" w:color="666666" w:sz="6" w:space="0"/>
            </w:tcBorders>
            <w:vAlign w:val="center"/>
          </w:tcPr>
          <w:p w14:paraId="536EBB53">
            <w:pPr>
              <w:widowControl/>
              <w:jc w:val="center"/>
              <w:rPr>
                <w:rFonts w:ascii="仿宋_GB2312" w:eastAsia="仿宋_GB2312"/>
                <w:kern w:val="0"/>
                <w:sz w:val="24"/>
              </w:rPr>
            </w:pPr>
            <w:r>
              <w:rPr>
                <w:rFonts w:hint="eastAsia" w:ascii="仿宋_GB2312" w:hAnsi="宋体" w:eastAsia="仿宋_GB2312" w:cs="仿宋_GB2312"/>
                <w:kern w:val="0"/>
                <w:sz w:val="24"/>
              </w:rPr>
              <w:t>斜身引体</w:t>
            </w:r>
            <w:r>
              <w:rPr>
                <w:rFonts w:ascii="仿宋_GB2312" w:hAnsi="宋体" w:eastAsia="仿宋_GB2312" w:cs="仿宋_GB2312"/>
                <w:kern w:val="0"/>
                <w:sz w:val="24"/>
              </w:rPr>
              <w:t>40</w:t>
            </w:r>
            <w:r>
              <w:rPr>
                <w:rFonts w:hint="eastAsia" w:ascii="仿宋_GB2312" w:hAnsi="宋体" w:eastAsia="仿宋_GB2312" w:cs="仿宋_GB2312"/>
                <w:kern w:val="0"/>
                <w:sz w:val="24"/>
              </w:rPr>
              <w:t>次（</w:t>
            </w:r>
            <w:r>
              <w:rPr>
                <w:rFonts w:ascii="仿宋_GB2312" w:hAnsi="宋体" w:eastAsia="仿宋_GB2312" w:cs="仿宋_GB2312"/>
                <w:kern w:val="0"/>
                <w:sz w:val="24"/>
              </w:rPr>
              <w:t>4</w:t>
            </w:r>
            <w:r>
              <w:rPr>
                <w:rFonts w:hint="eastAsia" w:ascii="仿宋_GB2312" w:hAnsi="宋体" w:eastAsia="仿宋_GB2312" w:cs="仿宋_GB2312"/>
                <w:kern w:val="0"/>
                <w:sz w:val="24"/>
              </w:rPr>
              <w:t>组）</w:t>
            </w:r>
          </w:p>
        </w:tc>
      </w:tr>
      <w:tr w14:paraId="7BFF785F">
        <w:tblPrEx>
          <w:tblBorders>
            <w:top w:val="single" w:color="666666" w:sz="6" w:space="0"/>
            <w:left w:val="single" w:color="666666" w:sz="6" w:space="0"/>
            <w:bottom w:val="single" w:color="666666" w:sz="6" w:space="0"/>
            <w:right w:val="single" w:color="666666" w:sz="6" w:space="0"/>
            <w:insideH w:val="single" w:color="666666" w:sz="6" w:space="0"/>
            <w:insideV w:val="single" w:color="666666" w:sz="6" w:space="0"/>
          </w:tblBorders>
          <w:tblCellMar>
            <w:top w:w="15" w:type="dxa"/>
            <w:left w:w="15" w:type="dxa"/>
            <w:bottom w:w="15" w:type="dxa"/>
            <w:right w:w="15" w:type="dxa"/>
          </w:tblCellMar>
        </w:tblPrEx>
        <w:trPr>
          <w:jc w:val="center"/>
        </w:trPr>
        <w:tc>
          <w:tcPr>
            <w:tcW w:w="1001" w:type="dxa"/>
            <w:vMerge w:val="restart"/>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2F424AF6">
            <w:pPr>
              <w:widowControl/>
              <w:jc w:val="center"/>
              <w:rPr>
                <w:rFonts w:ascii="仿宋_GB2312" w:eastAsia="仿宋_GB2312"/>
                <w:kern w:val="0"/>
                <w:sz w:val="24"/>
              </w:rPr>
            </w:pPr>
            <w:r>
              <w:rPr>
                <w:rFonts w:ascii="仿宋_GB2312" w:hAnsi="宋体" w:eastAsia="仿宋_GB2312" w:cs="仿宋_GB2312"/>
                <w:kern w:val="0"/>
                <w:sz w:val="24"/>
              </w:rPr>
              <w:t>5.</w:t>
            </w:r>
            <w:r>
              <w:rPr>
                <w:rFonts w:hint="eastAsia" w:ascii="仿宋_GB2312" w:hAnsi="宋体" w:eastAsia="仿宋_GB2312" w:cs="仿宋_GB2312"/>
                <w:kern w:val="0"/>
                <w:sz w:val="24"/>
              </w:rPr>
              <w:t>下肢</w:t>
            </w:r>
          </w:p>
          <w:p w14:paraId="61F9698B">
            <w:pPr>
              <w:widowControl/>
              <w:jc w:val="center"/>
              <w:rPr>
                <w:rFonts w:ascii="仿宋_GB2312" w:eastAsia="仿宋_GB2312"/>
                <w:kern w:val="0"/>
                <w:sz w:val="24"/>
              </w:rPr>
            </w:pPr>
            <w:r>
              <w:rPr>
                <w:rFonts w:ascii="仿宋_GB2312" w:hAnsi="宋体" w:eastAsia="仿宋_GB2312" w:cs="仿宋_GB2312"/>
                <w:kern w:val="0"/>
                <w:sz w:val="24"/>
              </w:rPr>
              <w:t xml:space="preserve">  </w:t>
            </w:r>
            <w:r>
              <w:rPr>
                <w:rFonts w:hint="eastAsia" w:ascii="仿宋_GB2312" w:hAnsi="宋体" w:eastAsia="仿宋_GB2312" w:cs="仿宋_GB2312"/>
                <w:kern w:val="0"/>
                <w:sz w:val="24"/>
              </w:rPr>
              <w:t>力量</w:t>
            </w:r>
          </w:p>
        </w:tc>
        <w:tc>
          <w:tcPr>
            <w:tcW w:w="4110" w:type="dxa"/>
            <w:gridSpan w:val="4"/>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2B0B0E91">
            <w:pPr>
              <w:widowControl/>
              <w:jc w:val="center"/>
              <w:rPr>
                <w:rFonts w:ascii="仿宋_GB2312" w:eastAsia="仿宋_GB2312"/>
                <w:kern w:val="0"/>
                <w:sz w:val="24"/>
              </w:rPr>
            </w:pPr>
            <w:r>
              <w:rPr>
                <w:rFonts w:hint="eastAsia" w:ascii="仿宋_GB2312" w:hAnsi="宋体" w:eastAsia="仿宋_GB2312" w:cs="仿宋_GB2312"/>
                <w:kern w:val="0"/>
                <w:sz w:val="24"/>
              </w:rPr>
              <w:t>纵跳摸高</w:t>
            </w:r>
            <w:r>
              <w:rPr>
                <w:rFonts w:ascii="仿宋_GB2312" w:hAnsi="宋体" w:eastAsia="仿宋_GB2312" w:cs="仿宋_GB2312"/>
                <w:kern w:val="0"/>
                <w:sz w:val="24"/>
              </w:rPr>
              <w:t>20</w:t>
            </w:r>
            <w:r>
              <w:rPr>
                <w:rFonts w:hint="eastAsia" w:ascii="仿宋_GB2312" w:hAnsi="宋体" w:eastAsia="仿宋_GB2312" w:cs="仿宋_GB2312"/>
                <w:kern w:val="0"/>
                <w:sz w:val="24"/>
              </w:rPr>
              <w:t>次（</w:t>
            </w:r>
            <w:r>
              <w:rPr>
                <w:rFonts w:ascii="仿宋_GB2312" w:hAnsi="宋体" w:eastAsia="仿宋_GB2312" w:cs="仿宋_GB2312"/>
                <w:kern w:val="0"/>
                <w:sz w:val="24"/>
              </w:rPr>
              <w:t>4</w:t>
            </w:r>
            <w:r>
              <w:rPr>
                <w:rFonts w:hint="eastAsia" w:ascii="仿宋_GB2312" w:hAnsi="宋体" w:eastAsia="仿宋_GB2312" w:cs="仿宋_GB2312"/>
                <w:kern w:val="0"/>
                <w:sz w:val="24"/>
              </w:rPr>
              <w:t>组）</w:t>
            </w:r>
          </w:p>
        </w:tc>
        <w:tc>
          <w:tcPr>
            <w:tcW w:w="3969" w:type="dxa"/>
            <w:gridSpan w:val="3"/>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1BFE2B0E">
            <w:pPr>
              <w:widowControl/>
              <w:jc w:val="center"/>
              <w:rPr>
                <w:rFonts w:ascii="仿宋_GB2312" w:eastAsia="仿宋_GB2312"/>
                <w:kern w:val="0"/>
                <w:sz w:val="24"/>
              </w:rPr>
            </w:pPr>
            <w:r>
              <w:rPr>
                <w:rFonts w:hint="eastAsia" w:ascii="仿宋_GB2312" w:hAnsi="宋体" w:eastAsia="仿宋_GB2312" w:cs="仿宋_GB2312"/>
                <w:kern w:val="0"/>
                <w:sz w:val="24"/>
              </w:rPr>
              <w:t>纵跳摸高</w:t>
            </w:r>
            <w:r>
              <w:rPr>
                <w:rFonts w:ascii="仿宋_GB2312" w:hAnsi="宋体" w:eastAsia="仿宋_GB2312" w:cs="仿宋_GB2312"/>
                <w:kern w:val="0"/>
                <w:sz w:val="24"/>
              </w:rPr>
              <w:t>15</w:t>
            </w:r>
            <w:r>
              <w:rPr>
                <w:rFonts w:hint="eastAsia" w:ascii="仿宋_GB2312" w:hAnsi="宋体" w:eastAsia="仿宋_GB2312" w:cs="仿宋_GB2312"/>
                <w:kern w:val="0"/>
                <w:sz w:val="24"/>
              </w:rPr>
              <w:t>次（</w:t>
            </w:r>
            <w:r>
              <w:rPr>
                <w:rFonts w:ascii="仿宋_GB2312" w:hAnsi="宋体" w:eastAsia="仿宋_GB2312" w:cs="仿宋_GB2312"/>
                <w:kern w:val="0"/>
                <w:sz w:val="24"/>
              </w:rPr>
              <w:t>4</w:t>
            </w:r>
            <w:r>
              <w:rPr>
                <w:rFonts w:hint="eastAsia" w:ascii="仿宋_GB2312" w:hAnsi="宋体" w:eastAsia="仿宋_GB2312" w:cs="仿宋_GB2312"/>
                <w:kern w:val="0"/>
                <w:sz w:val="24"/>
              </w:rPr>
              <w:t>组）</w:t>
            </w:r>
          </w:p>
        </w:tc>
      </w:tr>
      <w:tr w14:paraId="45781BD0">
        <w:tblPrEx>
          <w:tblBorders>
            <w:top w:val="single" w:color="666666" w:sz="6" w:space="0"/>
            <w:left w:val="single" w:color="666666" w:sz="6" w:space="0"/>
            <w:bottom w:val="single" w:color="666666" w:sz="6" w:space="0"/>
            <w:right w:val="single" w:color="666666" w:sz="6" w:space="0"/>
            <w:insideH w:val="single" w:color="666666" w:sz="6" w:space="0"/>
            <w:insideV w:val="single" w:color="666666" w:sz="6" w:space="0"/>
          </w:tblBorders>
          <w:tblCellMar>
            <w:top w:w="15" w:type="dxa"/>
            <w:left w:w="15" w:type="dxa"/>
            <w:bottom w:w="15" w:type="dxa"/>
            <w:right w:w="15" w:type="dxa"/>
          </w:tblCellMar>
        </w:tblPrEx>
        <w:trPr>
          <w:jc w:val="center"/>
        </w:trPr>
        <w:tc>
          <w:tcPr>
            <w:tcW w:w="1001" w:type="dxa"/>
            <w:vMerge w:val="continue"/>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63679CCC">
            <w:pPr>
              <w:widowControl/>
              <w:jc w:val="center"/>
              <w:rPr>
                <w:rFonts w:ascii="仿宋_GB2312" w:eastAsia="仿宋_GB2312"/>
                <w:kern w:val="0"/>
                <w:sz w:val="24"/>
              </w:rPr>
            </w:pPr>
          </w:p>
        </w:tc>
        <w:tc>
          <w:tcPr>
            <w:tcW w:w="4110" w:type="dxa"/>
            <w:gridSpan w:val="4"/>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7DF547CF">
            <w:pPr>
              <w:widowControl/>
              <w:jc w:val="center"/>
              <w:rPr>
                <w:rFonts w:ascii="仿宋_GB2312" w:eastAsia="仿宋_GB2312"/>
                <w:kern w:val="0"/>
                <w:sz w:val="24"/>
              </w:rPr>
            </w:pPr>
            <w:r>
              <w:rPr>
                <w:rFonts w:hint="eastAsia" w:ascii="仿宋_GB2312" w:hAnsi="宋体" w:eastAsia="仿宋_GB2312" w:cs="仿宋_GB2312"/>
                <w:kern w:val="0"/>
                <w:sz w:val="24"/>
              </w:rPr>
              <w:t>收腹跳</w:t>
            </w:r>
            <w:r>
              <w:rPr>
                <w:rFonts w:ascii="仿宋_GB2312" w:hAnsi="宋体" w:eastAsia="仿宋_GB2312" w:cs="仿宋_GB2312"/>
                <w:kern w:val="0"/>
                <w:sz w:val="24"/>
              </w:rPr>
              <w:t>20</w:t>
            </w:r>
            <w:r>
              <w:rPr>
                <w:rFonts w:hint="eastAsia" w:ascii="仿宋_GB2312" w:hAnsi="宋体" w:eastAsia="仿宋_GB2312" w:cs="仿宋_GB2312"/>
                <w:kern w:val="0"/>
                <w:sz w:val="24"/>
              </w:rPr>
              <w:t>次（</w:t>
            </w:r>
            <w:r>
              <w:rPr>
                <w:rFonts w:ascii="仿宋_GB2312" w:hAnsi="宋体" w:eastAsia="仿宋_GB2312" w:cs="仿宋_GB2312"/>
                <w:kern w:val="0"/>
                <w:sz w:val="24"/>
              </w:rPr>
              <w:t>4</w:t>
            </w:r>
            <w:r>
              <w:rPr>
                <w:rFonts w:hint="eastAsia" w:ascii="仿宋_GB2312" w:hAnsi="宋体" w:eastAsia="仿宋_GB2312" w:cs="仿宋_GB2312"/>
                <w:kern w:val="0"/>
                <w:sz w:val="24"/>
              </w:rPr>
              <w:t>组）</w:t>
            </w:r>
          </w:p>
        </w:tc>
        <w:tc>
          <w:tcPr>
            <w:tcW w:w="3969" w:type="dxa"/>
            <w:gridSpan w:val="3"/>
            <w:tcBorders>
              <w:top w:val="single" w:color="666666" w:sz="6" w:space="0"/>
              <w:left w:val="single" w:color="666666" w:sz="6" w:space="0"/>
              <w:bottom w:val="single" w:color="666666" w:sz="6" w:space="0"/>
              <w:right w:val="single" w:color="666666" w:sz="6" w:space="0"/>
            </w:tcBorders>
            <w:vAlign w:val="center"/>
          </w:tcPr>
          <w:p w14:paraId="28C66932">
            <w:pPr>
              <w:widowControl/>
              <w:jc w:val="center"/>
              <w:rPr>
                <w:rFonts w:ascii="仿宋_GB2312" w:eastAsia="仿宋_GB2312"/>
                <w:kern w:val="0"/>
                <w:sz w:val="24"/>
              </w:rPr>
            </w:pPr>
            <w:r>
              <w:rPr>
                <w:rFonts w:hint="eastAsia" w:ascii="仿宋_GB2312" w:hAnsi="宋体" w:eastAsia="仿宋_GB2312" w:cs="仿宋_GB2312"/>
                <w:kern w:val="0"/>
                <w:sz w:val="24"/>
              </w:rPr>
              <w:t>收腹跳</w:t>
            </w:r>
            <w:r>
              <w:rPr>
                <w:rFonts w:ascii="仿宋_GB2312" w:hAnsi="宋体" w:eastAsia="仿宋_GB2312" w:cs="仿宋_GB2312"/>
                <w:kern w:val="0"/>
                <w:sz w:val="24"/>
              </w:rPr>
              <w:t>15</w:t>
            </w:r>
            <w:r>
              <w:rPr>
                <w:rFonts w:hint="eastAsia" w:ascii="仿宋_GB2312" w:hAnsi="宋体" w:eastAsia="仿宋_GB2312" w:cs="仿宋_GB2312"/>
                <w:kern w:val="0"/>
                <w:sz w:val="24"/>
              </w:rPr>
              <w:t>次（</w:t>
            </w:r>
            <w:r>
              <w:rPr>
                <w:rFonts w:ascii="仿宋_GB2312" w:hAnsi="宋体" w:eastAsia="仿宋_GB2312" w:cs="仿宋_GB2312"/>
                <w:kern w:val="0"/>
                <w:sz w:val="24"/>
              </w:rPr>
              <w:t>4</w:t>
            </w:r>
            <w:r>
              <w:rPr>
                <w:rFonts w:hint="eastAsia" w:ascii="仿宋_GB2312" w:hAnsi="宋体" w:eastAsia="仿宋_GB2312" w:cs="仿宋_GB2312"/>
                <w:kern w:val="0"/>
                <w:sz w:val="24"/>
              </w:rPr>
              <w:t>组）</w:t>
            </w:r>
          </w:p>
        </w:tc>
      </w:tr>
      <w:tr w14:paraId="5C203466">
        <w:tblPrEx>
          <w:tblBorders>
            <w:top w:val="single" w:color="666666" w:sz="6" w:space="0"/>
            <w:left w:val="single" w:color="666666" w:sz="6" w:space="0"/>
            <w:bottom w:val="single" w:color="666666" w:sz="6" w:space="0"/>
            <w:right w:val="single" w:color="666666" w:sz="6" w:space="0"/>
            <w:insideH w:val="single" w:color="666666" w:sz="6" w:space="0"/>
            <w:insideV w:val="single" w:color="666666" w:sz="6" w:space="0"/>
          </w:tblBorders>
          <w:tblCellMar>
            <w:top w:w="15" w:type="dxa"/>
            <w:left w:w="15" w:type="dxa"/>
            <w:bottom w:w="15" w:type="dxa"/>
            <w:right w:w="15" w:type="dxa"/>
          </w:tblCellMar>
        </w:tblPrEx>
        <w:trPr>
          <w:jc w:val="center"/>
        </w:trPr>
        <w:tc>
          <w:tcPr>
            <w:tcW w:w="1001" w:type="dxa"/>
            <w:vMerge w:val="continue"/>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070F9A86">
            <w:pPr>
              <w:widowControl/>
              <w:jc w:val="center"/>
              <w:rPr>
                <w:rFonts w:ascii="仿宋_GB2312" w:eastAsia="仿宋_GB2312"/>
                <w:kern w:val="0"/>
                <w:sz w:val="24"/>
              </w:rPr>
            </w:pPr>
          </w:p>
        </w:tc>
        <w:tc>
          <w:tcPr>
            <w:tcW w:w="4110" w:type="dxa"/>
            <w:gridSpan w:val="4"/>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2A7B1E47">
            <w:pPr>
              <w:widowControl/>
              <w:jc w:val="center"/>
              <w:rPr>
                <w:rFonts w:ascii="仿宋_GB2312" w:eastAsia="仿宋_GB2312"/>
                <w:kern w:val="0"/>
                <w:sz w:val="24"/>
              </w:rPr>
            </w:pPr>
            <w:r>
              <w:rPr>
                <w:rFonts w:hint="eastAsia" w:ascii="仿宋_GB2312" w:hAnsi="宋体" w:eastAsia="仿宋_GB2312" w:cs="仿宋_GB2312"/>
                <w:kern w:val="0"/>
                <w:sz w:val="24"/>
              </w:rPr>
              <w:t>立定跳远</w:t>
            </w:r>
            <w:r>
              <w:rPr>
                <w:rFonts w:ascii="仿宋_GB2312" w:hAnsi="宋体" w:eastAsia="仿宋_GB2312" w:cs="仿宋_GB2312"/>
                <w:kern w:val="0"/>
                <w:sz w:val="24"/>
              </w:rPr>
              <w:t>5</w:t>
            </w:r>
            <w:r>
              <w:rPr>
                <w:rFonts w:hint="eastAsia" w:ascii="仿宋_GB2312" w:hAnsi="宋体" w:eastAsia="仿宋_GB2312" w:cs="仿宋_GB2312"/>
                <w:kern w:val="0"/>
                <w:sz w:val="24"/>
              </w:rPr>
              <w:t>次（</w:t>
            </w:r>
            <w:r>
              <w:rPr>
                <w:rFonts w:ascii="仿宋_GB2312" w:hAnsi="宋体" w:eastAsia="仿宋_GB2312" w:cs="仿宋_GB2312"/>
                <w:kern w:val="0"/>
                <w:sz w:val="24"/>
              </w:rPr>
              <w:t>5</w:t>
            </w:r>
            <w:r>
              <w:rPr>
                <w:rFonts w:hint="eastAsia" w:ascii="仿宋_GB2312" w:hAnsi="宋体" w:eastAsia="仿宋_GB2312" w:cs="仿宋_GB2312"/>
                <w:kern w:val="0"/>
                <w:sz w:val="24"/>
              </w:rPr>
              <w:t>组）</w:t>
            </w:r>
          </w:p>
        </w:tc>
        <w:tc>
          <w:tcPr>
            <w:tcW w:w="3969" w:type="dxa"/>
            <w:gridSpan w:val="3"/>
            <w:tcBorders>
              <w:top w:val="single" w:color="666666" w:sz="6" w:space="0"/>
              <w:left w:val="single" w:color="666666" w:sz="6" w:space="0"/>
              <w:bottom w:val="single" w:color="666666" w:sz="6" w:space="0"/>
              <w:right w:val="single" w:color="666666" w:sz="6" w:space="0"/>
            </w:tcBorders>
            <w:vAlign w:val="center"/>
          </w:tcPr>
          <w:p w14:paraId="1EDDEAD2">
            <w:pPr>
              <w:widowControl/>
              <w:jc w:val="center"/>
              <w:rPr>
                <w:rFonts w:ascii="仿宋_GB2312" w:eastAsia="仿宋_GB2312"/>
                <w:kern w:val="0"/>
                <w:sz w:val="24"/>
              </w:rPr>
            </w:pPr>
            <w:r>
              <w:rPr>
                <w:rFonts w:hint="eastAsia" w:ascii="仿宋_GB2312" w:hAnsi="宋体" w:eastAsia="仿宋_GB2312" w:cs="仿宋_GB2312"/>
                <w:kern w:val="0"/>
                <w:sz w:val="24"/>
              </w:rPr>
              <w:t>立定跳远</w:t>
            </w:r>
            <w:r>
              <w:rPr>
                <w:rFonts w:ascii="仿宋_GB2312" w:hAnsi="宋体" w:eastAsia="仿宋_GB2312" w:cs="仿宋_GB2312"/>
                <w:kern w:val="0"/>
                <w:sz w:val="24"/>
              </w:rPr>
              <w:t>5</w:t>
            </w:r>
            <w:r>
              <w:rPr>
                <w:rFonts w:hint="eastAsia" w:ascii="仿宋_GB2312" w:hAnsi="宋体" w:eastAsia="仿宋_GB2312" w:cs="仿宋_GB2312"/>
                <w:kern w:val="0"/>
                <w:sz w:val="24"/>
              </w:rPr>
              <w:t>次（</w:t>
            </w:r>
            <w:r>
              <w:rPr>
                <w:rFonts w:ascii="仿宋_GB2312" w:hAnsi="宋体" w:eastAsia="仿宋_GB2312" w:cs="仿宋_GB2312"/>
                <w:kern w:val="0"/>
                <w:sz w:val="24"/>
              </w:rPr>
              <w:t>5</w:t>
            </w:r>
            <w:r>
              <w:rPr>
                <w:rFonts w:hint="eastAsia" w:ascii="仿宋_GB2312" w:hAnsi="宋体" w:eastAsia="仿宋_GB2312" w:cs="仿宋_GB2312"/>
                <w:kern w:val="0"/>
                <w:sz w:val="24"/>
              </w:rPr>
              <w:t>组）</w:t>
            </w:r>
          </w:p>
        </w:tc>
      </w:tr>
      <w:tr w14:paraId="3C1D47C2">
        <w:tblPrEx>
          <w:tblBorders>
            <w:top w:val="single" w:color="666666" w:sz="6" w:space="0"/>
            <w:left w:val="single" w:color="666666" w:sz="6" w:space="0"/>
            <w:bottom w:val="single" w:color="666666" w:sz="6" w:space="0"/>
            <w:right w:val="single" w:color="666666" w:sz="6" w:space="0"/>
            <w:insideH w:val="single" w:color="666666" w:sz="6" w:space="0"/>
            <w:insideV w:val="single" w:color="666666" w:sz="6" w:space="0"/>
          </w:tblBorders>
          <w:tblCellMar>
            <w:top w:w="15" w:type="dxa"/>
            <w:left w:w="15" w:type="dxa"/>
            <w:bottom w:w="15" w:type="dxa"/>
            <w:right w:w="15" w:type="dxa"/>
          </w:tblCellMar>
        </w:tblPrEx>
        <w:trPr>
          <w:jc w:val="center"/>
        </w:trPr>
        <w:tc>
          <w:tcPr>
            <w:tcW w:w="1001" w:type="dxa"/>
            <w:vMerge w:val="restart"/>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65FA9EB2">
            <w:pPr>
              <w:widowControl/>
              <w:jc w:val="center"/>
              <w:rPr>
                <w:rFonts w:ascii="仿宋_GB2312" w:eastAsia="仿宋_GB2312"/>
                <w:kern w:val="0"/>
                <w:sz w:val="24"/>
              </w:rPr>
            </w:pPr>
            <w:r>
              <w:rPr>
                <w:rFonts w:ascii="仿宋_GB2312" w:hAnsi="宋体" w:eastAsia="仿宋_GB2312" w:cs="仿宋_GB2312"/>
                <w:kern w:val="0"/>
                <w:sz w:val="24"/>
              </w:rPr>
              <w:t>6</w:t>
            </w:r>
            <w:r>
              <w:rPr>
                <w:rFonts w:hint="eastAsia" w:ascii="仿宋_GB2312" w:hAnsi="宋体" w:eastAsia="仿宋_GB2312" w:cs="仿宋_GB2312"/>
                <w:kern w:val="0"/>
                <w:sz w:val="24"/>
              </w:rPr>
              <w:t>、腰腹</w:t>
            </w:r>
          </w:p>
          <w:p w14:paraId="5E098A7F">
            <w:pPr>
              <w:widowControl/>
              <w:jc w:val="center"/>
              <w:rPr>
                <w:rFonts w:ascii="仿宋_GB2312" w:eastAsia="仿宋_GB2312"/>
                <w:kern w:val="0"/>
                <w:sz w:val="24"/>
              </w:rPr>
            </w:pPr>
            <w:r>
              <w:rPr>
                <w:rFonts w:ascii="仿宋_GB2312" w:hAnsi="宋体" w:eastAsia="仿宋_GB2312" w:cs="仿宋_GB2312"/>
                <w:kern w:val="0"/>
                <w:sz w:val="24"/>
              </w:rPr>
              <w:t xml:space="preserve">  </w:t>
            </w:r>
            <w:r>
              <w:rPr>
                <w:rFonts w:hint="eastAsia" w:ascii="仿宋_GB2312" w:hAnsi="宋体" w:eastAsia="仿宋_GB2312" w:cs="仿宋_GB2312"/>
                <w:kern w:val="0"/>
                <w:sz w:val="24"/>
              </w:rPr>
              <w:t>力量</w:t>
            </w:r>
          </w:p>
        </w:tc>
        <w:tc>
          <w:tcPr>
            <w:tcW w:w="4110" w:type="dxa"/>
            <w:gridSpan w:val="4"/>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5EABB69E">
            <w:pPr>
              <w:widowControl/>
              <w:jc w:val="center"/>
              <w:rPr>
                <w:rFonts w:ascii="仿宋_GB2312" w:eastAsia="仿宋_GB2312"/>
                <w:kern w:val="0"/>
                <w:sz w:val="24"/>
              </w:rPr>
            </w:pPr>
            <w:r>
              <w:rPr>
                <w:rFonts w:hint="eastAsia" w:ascii="仿宋_GB2312" w:hAnsi="宋体" w:eastAsia="仿宋_GB2312" w:cs="仿宋_GB2312"/>
                <w:kern w:val="0"/>
                <w:sz w:val="24"/>
              </w:rPr>
              <w:t>仰卧两头起</w:t>
            </w:r>
            <w:r>
              <w:rPr>
                <w:rFonts w:ascii="仿宋_GB2312" w:hAnsi="宋体" w:eastAsia="仿宋_GB2312" w:cs="仿宋_GB2312"/>
                <w:kern w:val="0"/>
                <w:sz w:val="24"/>
              </w:rPr>
              <w:t>20</w:t>
            </w:r>
            <w:r>
              <w:rPr>
                <w:rFonts w:hint="eastAsia" w:ascii="仿宋_GB2312" w:hAnsi="宋体" w:eastAsia="仿宋_GB2312" w:cs="仿宋_GB2312"/>
                <w:kern w:val="0"/>
                <w:sz w:val="24"/>
              </w:rPr>
              <w:t>个（</w:t>
            </w:r>
            <w:r>
              <w:rPr>
                <w:rFonts w:ascii="仿宋_GB2312" w:hAnsi="宋体" w:eastAsia="仿宋_GB2312" w:cs="仿宋_GB2312"/>
                <w:kern w:val="0"/>
                <w:sz w:val="24"/>
              </w:rPr>
              <w:t>4</w:t>
            </w:r>
            <w:r>
              <w:rPr>
                <w:rFonts w:hint="eastAsia" w:ascii="仿宋_GB2312" w:hAnsi="宋体" w:eastAsia="仿宋_GB2312" w:cs="仿宋_GB2312"/>
                <w:kern w:val="0"/>
                <w:sz w:val="24"/>
              </w:rPr>
              <w:t>组）</w:t>
            </w:r>
          </w:p>
        </w:tc>
        <w:tc>
          <w:tcPr>
            <w:tcW w:w="3969" w:type="dxa"/>
            <w:gridSpan w:val="3"/>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21CA795E">
            <w:pPr>
              <w:widowControl/>
              <w:jc w:val="center"/>
              <w:rPr>
                <w:rFonts w:ascii="仿宋_GB2312" w:eastAsia="仿宋_GB2312"/>
                <w:kern w:val="0"/>
                <w:sz w:val="24"/>
              </w:rPr>
            </w:pPr>
            <w:r>
              <w:rPr>
                <w:rFonts w:hint="eastAsia" w:ascii="仿宋_GB2312" w:hAnsi="宋体" w:eastAsia="仿宋_GB2312" w:cs="仿宋_GB2312"/>
                <w:kern w:val="0"/>
                <w:sz w:val="24"/>
              </w:rPr>
              <w:t>仰卧起坐</w:t>
            </w:r>
            <w:r>
              <w:rPr>
                <w:rFonts w:ascii="仿宋_GB2312" w:hAnsi="宋体" w:eastAsia="仿宋_GB2312" w:cs="仿宋_GB2312"/>
                <w:kern w:val="0"/>
                <w:sz w:val="24"/>
              </w:rPr>
              <w:t>40</w:t>
            </w:r>
            <w:r>
              <w:rPr>
                <w:rFonts w:hint="eastAsia" w:ascii="仿宋_GB2312" w:hAnsi="宋体" w:eastAsia="仿宋_GB2312" w:cs="仿宋_GB2312"/>
                <w:kern w:val="0"/>
                <w:sz w:val="24"/>
              </w:rPr>
              <w:t>个（</w:t>
            </w:r>
            <w:r>
              <w:rPr>
                <w:rFonts w:ascii="仿宋_GB2312" w:hAnsi="宋体" w:eastAsia="仿宋_GB2312" w:cs="仿宋_GB2312"/>
                <w:kern w:val="0"/>
                <w:sz w:val="24"/>
              </w:rPr>
              <w:t>4</w:t>
            </w:r>
            <w:r>
              <w:rPr>
                <w:rFonts w:hint="eastAsia" w:ascii="仿宋_GB2312" w:hAnsi="宋体" w:eastAsia="仿宋_GB2312" w:cs="仿宋_GB2312"/>
                <w:kern w:val="0"/>
                <w:sz w:val="24"/>
              </w:rPr>
              <w:t>组）</w:t>
            </w:r>
          </w:p>
        </w:tc>
      </w:tr>
      <w:tr w14:paraId="50D3B58F">
        <w:tblPrEx>
          <w:tblBorders>
            <w:top w:val="single" w:color="666666" w:sz="6" w:space="0"/>
            <w:left w:val="single" w:color="666666" w:sz="6" w:space="0"/>
            <w:bottom w:val="single" w:color="666666" w:sz="6" w:space="0"/>
            <w:right w:val="single" w:color="666666" w:sz="6" w:space="0"/>
            <w:insideH w:val="single" w:color="666666" w:sz="6" w:space="0"/>
            <w:insideV w:val="single" w:color="666666" w:sz="6" w:space="0"/>
          </w:tblBorders>
          <w:tblCellMar>
            <w:top w:w="15" w:type="dxa"/>
            <w:left w:w="15" w:type="dxa"/>
            <w:bottom w:w="15" w:type="dxa"/>
            <w:right w:w="15" w:type="dxa"/>
          </w:tblCellMar>
        </w:tblPrEx>
        <w:trPr>
          <w:jc w:val="center"/>
        </w:trPr>
        <w:tc>
          <w:tcPr>
            <w:tcW w:w="1001" w:type="dxa"/>
            <w:vMerge w:val="continue"/>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55CEA1E3">
            <w:pPr>
              <w:widowControl/>
              <w:jc w:val="center"/>
              <w:rPr>
                <w:rFonts w:ascii="仿宋_GB2312" w:eastAsia="仿宋_GB2312"/>
                <w:kern w:val="0"/>
                <w:sz w:val="24"/>
              </w:rPr>
            </w:pPr>
          </w:p>
        </w:tc>
        <w:tc>
          <w:tcPr>
            <w:tcW w:w="4110" w:type="dxa"/>
            <w:gridSpan w:val="4"/>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2108BD48">
            <w:pPr>
              <w:widowControl/>
              <w:jc w:val="center"/>
              <w:rPr>
                <w:rFonts w:ascii="仿宋_GB2312" w:eastAsia="仿宋_GB2312"/>
                <w:kern w:val="0"/>
                <w:sz w:val="24"/>
              </w:rPr>
            </w:pPr>
            <w:r>
              <w:rPr>
                <w:rFonts w:hint="eastAsia" w:ascii="仿宋_GB2312" w:hAnsi="宋体" w:eastAsia="仿宋_GB2312" w:cs="仿宋_GB2312"/>
                <w:kern w:val="0"/>
                <w:sz w:val="24"/>
              </w:rPr>
              <w:t>平板支撑</w:t>
            </w:r>
            <w:r>
              <w:rPr>
                <w:rFonts w:ascii="仿宋_GB2312" w:hAnsi="宋体" w:eastAsia="仿宋_GB2312" w:cs="仿宋_GB2312"/>
                <w:kern w:val="0"/>
                <w:sz w:val="24"/>
              </w:rPr>
              <w:t>150</w:t>
            </w:r>
            <w:r>
              <w:rPr>
                <w:rFonts w:hint="eastAsia" w:ascii="仿宋_GB2312" w:hAnsi="宋体" w:eastAsia="仿宋_GB2312" w:cs="仿宋_GB2312"/>
                <w:kern w:val="0"/>
                <w:sz w:val="24"/>
              </w:rPr>
              <w:t>秒（</w:t>
            </w:r>
            <w:r>
              <w:rPr>
                <w:rFonts w:ascii="仿宋_GB2312" w:hAnsi="宋体" w:eastAsia="仿宋_GB2312" w:cs="仿宋_GB2312"/>
                <w:kern w:val="0"/>
                <w:sz w:val="24"/>
              </w:rPr>
              <w:t>4</w:t>
            </w:r>
            <w:r>
              <w:rPr>
                <w:rFonts w:hint="eastAsia" w:ascii="仿宋_GB2312" w:hAnsi="宋体" w:eastAsia="仿宋_GB2312" w:cs="仿宋_GB2312"/>
                <w:kern w:val="0"/>
                <w:sz w:val="24"/>
              </w:rPr>
              <w:t>组）</w:t>
            </w:r>
          </w:p>
        </w:tc>
        <w:tc>
          <w:tcPr>
            <w:tcW w:w="3969" w:type="dxa"/>
            <w:gridSpan w:val="3"/>
            <w:tcBorders>
              <w:top w:val="single" w:color="666666" w:sz="6" w:space="0"/>
              <w:left w:val="single" w:color="666666" w:sz="6" w:space="0"/>
              <w:bottom w:val="single" w:color="666666" w:sz="6" w:space="0"/>
              <w:right w:val="single" w:color="666666" w:sz="6" w:space="0"/>
            </w:tcBorders>
            <w:vAlign w:val="center"/>
          </w:tcPr>
          <w:p w14:paraId="3E31FD1F">
            <w:pPr>
              <w:widowControl/>
              <w:jc w:val="center"/>
              <w:rPr>
                <w:rFonts w:ascii="仿宋_GB2312" w:eastAsia="仿宋_GB2312"/>
                <w:kern w:val="0"/>
                <w:sz w:val="24"/>
              </w:rPr>
            </w:pPr>
            <w:r>
              <w:rPr>
                <w:rFonts w:hint="eastAsia" w:ascii="仿宋_GB2312" w:hAnsi="宋体" w:eastAsia="仿宋_GB2312" w:cs="仿宋_GB2312"/>
                <w:kern w:val="0"/>
                <w:sz w:val="24"/>
              </w:rPr>
              <w:t>平板支撑</w:t>
            </w:r>
            <w:r>
              <w:rPr>
                <w:rFonts w:ascii="仿宋_GB2312" w:hAnsi="宋体" w:eastAsia="仿宋_GB2312" w:cs="仿宋_GB2312"/>
                <w:kern w:val="0"/>
                <w:sz w:val="24"/>
              </w:rPr>
              <w:t>120</w:t>
            </w:r>
            <w:r>
              <w:rPr>
                <w:rFonts w:hint="eastAsia" w:ascii="仿宋_GB2312" w:hAnsi="宋体" w:eastAsia="仿宋_GB2312" w:cs="仿宋_GB2312"/>
                <w:kern w:val="0"/>
                <w:sz w:val="24"/>
              </w:rPr>
              <w:t>秒（</w:t>
            </w:r>
            <w:r>
              <w:rPr>
                <w:rFonts w:ascii="仿宋_GB2312" w:hAnsi="宋体" w:eastAsia="仿宋_GB2312" w:cs="仿宋_GB2312"/>
                <w:kern w:val="0"/>
                <w:sz w:val="24"/>
              </w:rPr>
              <w:t>4</w:t>
            </w:r>
            <w:r>
              <w:rPr>
                <w:rFonts w:hint="eastAsia" w:ascii="仿宋_GB2312" w:hAnsi="宋体" w:eastAsia="仿宋_GB2312" w:cs="仿宋_GB2312"/>
                <w:kern w:val="0"/>
                <w:sz w:val="24"/>
              </w:rPr>
              <w:t>组）</w:t>
            </w:r>
          </w:p>
        </w:tc>
      </w:tr>
      <w:tr w14:paraId="344F476A">
        <w:tblPrEx>
          <w:tblBorders>
            <w:top w:val="single" w:color="666666" w:sz="6" w:space="0"/>
            <w:left w:val="single" w:color="666666" w:sz="6" w:space="0"/>
            <w:bottom w:val="single" w:color="666666" w:sz="6" w:space="0"/>
            <w:right w:val="single" w:color="666666" w:sz="6" w:space="0"/>
            <w:insideH w:val="single" w:color="666666" w:sz="6" w:space="0"/>
            <w:insideV w:val="single" w:color="666666" w:sz="6" w:space="0"/>
          </w:tblBorders>
          <w:tblCellMar>
            <w:top w:w="15" w:type="dxa"/>
            <w:left w:w="15" w:type="dxa"/>
            <w:bottom w:w="15" w:type="dxa"/>
            <w:right w:w="15" w:type="dxa"/>
          </w:tblCellMar>
        </w:tblPrEx>
        <w:trPr>
          <w:jc w:val="center"/>
        </w:trPr>
        <w:tc>
          <w:tcPr>
            <w:tcW w:w="1001" w:type="dxa"/>
            <w:vMerge w:val="continue"/>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617F26A2">
            <w:pPr>
              <w:widowControl/>
              <w:jc w:val="center"/>
              <w:rPr>
                <w:rFonts w:ascii="仿宋_GB2312" w:eastAsia="仿宋_GB2312"/>
                <w:kern w:val="0"/>
                <w:sz w:val="24"/>
              </w:rPr>
            </w:pPr>
          </w:p>
        </w:tc>
        <w:tc>
          <w:tcPr>
            <w:tcW w:w="4110" w:type="dxa"/>
            <w:gridSpan w:val="4"/>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7A4C8121">
            <w:pPr>
              <w:widowControl/>
              <w:jc w:val="center"/>
              <w:rPr>
                <w:rFonts w:ascii="仿宋_GB2312" w:eastAsia="仿宋_GB2312"/>
                <w:kern w:val="0"/>
                <w:sz w:val="24"/>
              </w:rPr>
            </w:pPr>
            <w:r>
              <w:rPr>
                <w:rFonts w:hint="eastAsia" w:ascii="仿宋_GB2312" w:hAnsi="宋体" w:eastAsia="仿宋_GB2312" w:cs="仿宋_GB2312"/>
                <w:kern w:val="0"/>
                <w:sz w:val="24"/>
              </w:rPr>
              <w:t>俯卧两头起</w:t>
            </w:r>
            <w:r>
              <w:rPr>
                <w:rFonts w:ascii="仿宋_GB2312" w:hAnsi="宋体" w:eastAsia="仿宋_GB2312" w:cs="仿宋_GB2312"/>
                <w:kern w:val="0"/>
                <w:sz w:val="24"/>
              </w:rPr>
              <w:t>20</w:t>
            </w:r>
            <w:r>
              <w:rPr>
                <w:rFonts w:hint="eastAsia" w:ascii="仿宋_GB2312" w:hAnsi="宋体" w:eastAsia="仿宋_GB2312" w:cs="仿宋_GB2312"/>
                <w:kern w:val="0"/>
                <w:sz w:val="24"/>
              </w:rPr>
              <w:t>次（</w:t>
            </w:r>
            <w:r>
              <w:rPr>
                <w:rFonts w:ascii="仿宋_GB2312" w:hAnsi="宋体" w:eastAsia="仿宋_GB2312" w:cs="仿宋_GB2312"/>
                <w:kern w:val="0"/>
                <w:sz w:val="24"/>
              </w:rPr>
              <w:t>4</w:t>
            </w:r>
            <w:r>
              <w:rPr>
                <w:rFonts w:hint="eastAsia" w:ascii="仿宋_GB2312" w:hAnsi="宋体" w:eastAsia="仿宋_GB2312" w:cs="仿宋_GB2312"/>
                <w:kern w:val="0"/>
                <w:sz w:val="24"/>
              </w:rPr>
              <w:t>组）</w:t>
            </w:r>
          </w:p>
        </w:tc>
        <w:tc>
          <w:tcPr>
            <w:tcW w:w="3969" w:type="dxa"/>
            <w:gridSpan w:val="3"/>
            <w:tcBorders>
              <w:top w:val="single" w:color="666666" w:sz="6" w:space="0"/>
              <w:left w:val="single" w:color="666666" w:sz="6" w:space="0"/>
              <w:bottom w:val="single" w:color="666666" w:sz="6" w:space="0"/>
              <w:right w:val="single" w:color="666666" w:sz="6" w:space="0"/>
            </w:tcBorders>
            <w:vAlign w:val="center"/>
          </w:tcPr>
          <w:p w14:paraId="5510CA69">
            <w:pPr>
              <w:widowControl/>
              <w:jc w:val="center"/>
              <w:rPr>
                <w:rFonts w:ascii="仿宋_GB2312" w:eastAsia="仿宋_GB2312"/>
                <w:kern w:val="0"/>
                <w:sz w:val="24"/>
              </w:rPr>
            </w:pPr>
            <w:r>
              <w:rPr>
                <w:rFonts w:hint="eastAsia" w:ascii="仿宋_GB2312" w:hAnsi="宋体" w:eastAsia="仿宋_GB2312" w:cs="仿宋_GB2312"/>
                <w:kern w:val="0"/>
                <w:sz w:val="24"/>
              </w:rPr>
              <w:t>仰卧收腹举腿</w:t>
            </w:r>
            <w:r>
              <w:rPr>
                <w:rFonts w:ascii="仿宋_GB2312" w:hAnsi="宋体" w:eastAsia="仿宋_GB2312" w:cs="仿宋_GB2312"/>
                <w:kern w:val="0"/>
                <w:sz w:val="24"/>
              </w:rPr>
              <w:t>15</w:t>
            </w:r>
            <w:r>
              <w:rPr>
                <w:rFonts w:hint="eastAsia" w:ascii="仿宋_GB2312" w:hAnsi="宋体" w:eastAsia="仿宋_GB2312" w:cs="仿宋_GB2312"/>
                <w:kern w:val="0"/>
                <w:sz w:val="24"/>
              </w:rPr>
              <w:t>次（</w:t>
            </w:r>
            <w:r>
              <w:rPr>
                <w:rFonts w:ascii="仿宋_GB2312" w:hAnsi="宋体" w:eastAsia="仿宋_GB2312" w:cs="仿宋_GB2312"/>
                <w:kern w:val="0"/>
                <w:sz w:val="24"/>
              </w:rPr>
              <w:t>4</w:t>
            </w:r>
            <w:r>
              <w:rPr>
                <w:rFonts w:hint="eastAsia" w:ascii="仿宋_GB2312" w:hAnsi="宋体" w:eastAsia="仿宋_GB2312" w:cs="仿宋_GB2312"/>
                <w:kern w:val="0"/>
                <w:sz w:val="24"/>
              </w:rPr>
              <w:t>组）</w:t>
            </w:r>
          </w:p>
        </w:tc>
      </w:tr>
      <w:tr w14:paraId="6B816EF7">
        <w:tblPrEx>
          <w:tblBorders>
            <w:top w:val="single" w:color="666666" w:sz="6" w:space="0"/>
            <w:left w:val="single" w:color="666666" w:sz="6" w:space="0"/>
            <w:bottom w:val="single" w:color="666666" w:sz="6" w:space="0"/>
            <w:right w:val="single" w:color="666666" w:sz="6" w:space="0"/>
            <w:insideH w:val="single" w:color="666666" w:sz="6" w:space="0"/>
            <w:insideV w:val="single" w:color="666666" w:sz="6" w:space="0"/>
          </w:tblBorders>
          <w:tblCellMar>
            <w:top w:w="15" w:type="dxa"/>
            <w:left w:w="15" w:type="dxa"/>
            <w:bottom w:w="15" w:type="dxa"/>
            <w:right w:w="15" w:type="dxa"/>
          </w:tblCellMar>
        </w:tblPrEx>
        <w:trPr>
          <w:jc w:val="center"/>
        </w:trPr>
        <w:tc>
          <w:tcPr>
            <w:tcW w:w="1001" w:type="dxa"/>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37981C17">
            <w:pPr>
              <w:widowControl/>
              <w:jc w:val="center"/>
              <w:rPr>
                <w:rFonts w:ascii="仿宋_GB2312" w:eastAsia="仿宋_GB2312"/>
                <w:kern w:val="0"/>
                <w:sz w:val="24"/>
              </w:rPr>
            </w:pPr>
            <w:r>
              <w:rPr>
                <w:rFonts w:ascii="仿宋_GB2312" w:hAnsi="宋体" w:eastAsia="仿宋_GB2312" w:cs="仿宋_GB2312"/>
                <w:kern w:val="0"/>
                <w:sz w:val="24"/>
              </w:rPr>
              <w:t>7.</w:t>
            </w:r>
            <w:r>
              <w:rPr>
                <w:rFonts w:hint="eastAsia" w:ascii="仿宋_GB2312" w:hAnsi="宋体" w:eastAsia="仿宋_GB2312" w:cs="仿宋_GB2312"/>
                <w:kern w:val="0"/>
                <w:sz w:val="24"/>
              </w:rPr>
              <w:t>球类</w:t>
            </w:r>
          </w:p>
          <w:p w14:paraId="63D962E5">
            <w:pPr>
              <w:widowControl/>
              <w:jc w:val="center"/>
              <w:rPr>
                <w:rFonts w:ascii="仿宋_GB2312" w:eastAsia="仿宋_GB2312"/>
                <w:kern w:val="0"/>
                <w:sz w:val="24"/>
              </w:rPr>
            </w:pPr>
            <w:r>
              <w:rPr>
                <w:rFonts w:ascii="仿宋_GB2312" w:hAnsi="宋体" w:eastAsia="仿宋_GB2312" w:cs="仿宋_GB2312"/>
                <w:kern w:val="0"/>
                <w:sz w:val="24"/>
              </w:rPr>
              <w:t xml:space="preserve">  </w:t>
            </w:r>
            <w:r>
              <w:rPr>
                <w:rFonts w:hint="eastAsia" w:ascii="仿宋_GB2312" w:hAnsi="宋体" w:eastAsia="仿宋_GB2312" w:cs="仿宋_GB2312"/>
                <w:kern w:val="0"/>
                <w:sz w:val="24"/>
              </w:rPr>
              <w:t>练习</w:t>
            </w:r>
          </w:p>
        </w:tc>
        <w:tc>
          <w:tcPr>
            <w:tcW w:w="4110" w:type="dxa"/>
            <w:gridSpan w:val="4"/>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393B36D1">
            <w:pPr>
              <w:widowControl/>
              <w:jc w:val="center"/>
              <w:rPr>
                <w:rFonts w:ascii="仿宋_GB2312" w:eastAsia="仿宋_GB2312"/>
                <w:kern w:val="0"/>
                <w:sz w:val="24"/>
              </w:rPr>
            </w:pPr>
            <w:r>
              <w:rPr>
                <w:rFonts w:hint="eastAsia" w:ascii="仿宋_GB2312" w:hAnsi="宋体" w:eastAsia="仿宋_GB2312" w:cs="仿宋_GB2312"/>
                <w:kern w:val="0"/>
                <w:sz w:val="24"/>
              </w:rPr>
              <w:t>篮球、足球、乒乓球、羽毛球</w:t>
            </w:r>
          </w:p>
        </w:tc>
        <w:tc>
          <w:tcPr>
            <w:tcW w:w="3969" w:type="dxa"/>
            <w:gridSpan w:val="3"/>
            <w:tcBorders>
              <w:top w:val="single" w:color="666666" w:sz="6" w:space="0"/>
              <w:left w:val="single" w:color="666666" w:sz="6" w:space="0"/>
              <w:bottom w:val="single" w:color="666666" w:sz="6" w:space="0"/>
              <w:right w:val="single" w:color="666666" w:sz="6" w:space="0"/>
            </w:tcBorders>
            <w:vAlign w:val="center"/>
          </w:tcPr>
          <w:p w14:paraId="69287D34">
            <w:pPr>
              <w:widowControl/>
              <w:jc w:val="center"/>
              <w:rPr>
                <w:rFonts w:ascii="仿宋_GB2312" w:eastAsia="仿宋_GB2312"/>
                <w:kern w:val="0"/>
                <w:sz w:val="24"/>
              </w:rPr>
            </w:pPr>
            <w:r>
              <w:rPr>
                <w:rFonts w:hint="eastAsia" w:ascii="仿宋_GB2312" w:hAnsi="宋体" w:eastAsia="仿宋_GB2312" w:cs="仿宋_GB2312"/>
                <w:kern w:val="0"/>
                <w:sz w:val="24"/>
              </w:rPr>
              <w:t>篮球、足球、乒乓球、羽毛球</w:t>
            </w:r>
          </w:p>
        </w:tc>
      </w:tr>
      <w:tr w14:paraId="352237EC">
        <w:tblPrEx>
          <w:tblBorders>
            <w:top w:val="single" w:color="666666" w:sz="6" w:space="0"/>
            <w:left w:val="single" w:color="666666" w:sz="6" w:space="0"/>
            <w:bottom w:val="single" w:color="666666" w:sz="6" w:space="0"/>
            <w:right w:val="single" w:color="666666" w:sz="6" w:space="0"/>
            <w:insideH w:val="single" w:color="666666" w:sz="6" w:space="0"/>
            <w:insideV w:val="single" w:color="666666" w:sz="6" w:space="0"/>
          </w:tblBorders>
          <w:tblCellMar>
            <w:top w:w="15" w:type="dxa"/>
            <w:left w:w="15" w:type="dxa"/>
            <w:bottom w:w="15" w:type="dxa"/>
            <w:right w:w="15" w:type="dxa"/>
          </w:tblCellMar>
        </w:tblPrEx>
        <w:trPr>
          <w:jc w:val="center"/>
        </w:trPr>
        <w:tc>
          <w:tcPr>
            <w:tcW w:w="1001" w:type="dxa"/>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7AD2BA12">
            <w:pPr>
              <w:widowControl/>
              <w:jc w:val="center"/>
              <w:rPr>
                <w:rFonts w:ascii="仿宋_GB2312" w:eastAsia="仿宋_GB2312"/>
                <w:kern w:val="0"/>
                <w:sz w:val="24"/>
              </w:rPr>
            </w:pPr>
            <w:r>
              <w:rPr>
                <w:rFonts w:hint="eastAsia" w:ascii="仿宋_GB2312" w:hAnsi="宋体" w:eastAsia="仿宋_GB2312" w:cs="仿宋_GB2312"/>
                <w:kern w:val="0"/>
                <w:sz w:val="24"/>
              </w:rPr>
              <w:t>说明</w:t>
            </w:r>
          </w:p>
        </w:tc>
        <w:tc>
          <w:tcPr>
            <w:tcW w:w="8079" w:type="dxa"/>
            <w:gridSpan w:val="7"/>
            <w:tcBorders>
              <w:top w:val="single" w:color="666666" w:sz="6" w:space="0"/>
              <w:left w:val="single" w:color="666666" w:sz="6" w:space="0"/>
              <w:bottom w:val="single" w:color="666666" w:sz="6" w:space="0"/>
              <w:right w:val="single" w:color="666666" w:sz="6" w:space="0"/>
            </w:tcBorders>
            <w:tcMar>
              <w:top w:w="0" w:type="dxa"/>
              <w:left w:w="0" w:type="dxa"/>
              <w:bottom w:w="0" w:type="dxa"/>
              <w:right w:w="0" w:type="dxa"/>
            </w:tcMar>
            <w:vAlign w:val="center"/>
          </w:tcPr>
          <w:p w14:paraId="7F3D7EFF">
            <w:pPr>
              <w:widowControl/>
              <w:ind w:firstLine="120" w:firstLineChars="50"/>
              <w:rPr>
                <w:rFonts w:ascii="仿宋_GB2312" w:eastAsia="仿宋_GB2312"/>
                <w:kern w:val="0"/>
                <w:sz w:val="24"/>
              </w:rPr>
            </w:pPr>
            <w:r>
              <w:rPr>
                <w:rFonts w:ascii="仿宋_GB2312" w:hAnsi="宋体" w:eastAsia="仿宋_GB2312" w:cs="仿宋_GB2312"/>
                <w:kern w:val="0"/>
                <w:sz w:val="24"/>
              </w:rPr>
              <w:t>1.</w:t>
            </w:r>
            <w:r>
              <w:rPr>
                <w:rFonts w:hint="eastAsia" w:ascii="仿宋_GB2312" w:hAnsi="宋体" w:eastAsia="仿宋_GB2312" w:cs="仿宋_GB2312"/>
                <w:kern w:val="0"/>
                <w:sz w:val="24"/>
              </w:rPr>
              <w:t>学生可以根据自己的实际情况每次选择</w:t>
            </w:r>
            <w:r>
              <w:rPr>
                <w:rFonts w:ascii="仿宋_GB2312" w:hAnsi="宋体" w:eastAsia="仿宋_GB2312" w:cs="仿宋_GB2312"/>
                <w:kern w:val="0"/>
                <w:sz w:val="24"/>
              </w:rPr>
              <w:t>1-2</w:t>
            </w:r>
            <w:r>
              <w:rPr>
                <w:rFonts w:hint="eastAsia" w:ascii="仿宋_GB2312" w:hAnsi="宋体" w:eastAsia="仿宋_GB2312" w:cs="仿宋_GB2312"/>
                <w:kern w:val="0"/>
                <w:sz w:val="24"/>
              </w:rPr>
              <w:t>项练习内容（顺序可以变换）；</w:t>
            </w:r>
          </w:p>
          <w:p w14:paraId="5BC6438A">
            <w:pPr>
              <w:widowControl/>
              <w:rPr>
                <w:rFonts w:ascii="仿宋_GB2312" w:eastAsia="仿宋_GB2312"/>
                <w:kern w:val="0"/>
                <w:sz w:val="24"/>
              </w:rPr>
            </w:pPr>
            <w:r>
              <w:rPr>
                <w:rFonts w:ascii="仿宋_GB2312" w:hAnsi="宋体" w:eastAsia="仿宋_GB2312" w:cs="仿宋_GB2312"/>
                <w:kern w:val="0"/>
                <w:sz w:val="24"/>
              </w:rPr>
              <w:t xml:space="preserve"> 2.</w:t>
            </w:r>
            <w:r>
              <w:rPr>
                <w:rFonts w:hint="eastAsia" w:ascii="仿宋_GB2312" w:hAnsi="宋体" w:eastAsia="仿宋_GB2312" w:cs="仿宋_GB2312"/>
                <w:kern w:val="0"/>
                <w:sz w:val="24"/>
              </w:rPr>
              <w:t>每次练习时，家长需要为学生选择练习场地，并督促学生做好准备活动；</w:t>
            </w:r>
          </w:p>
          <w:p w14:paraId="62FBCCCE">
            <w:pPr>
              <w:widowControl/>
              <w:ind w:left="120" w:hanging="120" w:hangingChars="50"/>
              <w:rPr>
                <w:rFonts w:ascii="仿宋_GB2312" w:eastAsia="仿宋_GB2312"/>
                <w:kern w:val="0"/>
                <w:sz w:val="24"/>
              </w:rPr>
            </w:pPr>
            <w:r>
              <w:rPr>
                <w:rFonts w:ascii="仿宋_GB2312" w:hAnsi="宋体" w:eastAsia="仿宋_GB2312" w:cs="仿宋_GB2312"/>
                <w:kern w:val="0"/>
                <w:sz w:val="24"/>
              </w:rPr>
              <w:t xml:space="preserve"> 3.</w:t>
            </w:r>
            <w:r>
              <w:rPr>
                <w:rFonts w:hint="eastAsia" w:ascii="仿宋_GB2312" w:hAnsi="宋体" w:eastAsia="仿宋_GB2312" w:cs="仿宋_GB2312"/>
                <w:kern w:val="0"/>
                <w:sz w:val="24"/>
              </w:rPr>
              <w:t>作业评定为家长根据学生练习的质量进行自评；</w:t>
            </w:r>
            <w:r>
              <w:rPr>
                <w:rFonts w:ascii="仿宋_GB2312" w:hAnsi="宋体" w:eastAsia="仿宋_GB2312" w:cs="仿宋_GB2312"/>
                <w:kern w:val="0"/>
                <w:sz w:val="24"/>
              </w:rPr>
              <w:t xml:space="preserve"> </w:t>
            </w:r>
          </w:p>
          <w:p w14:paraId="5E73DF0D">
            <w:pPr>
              <w:widowControl/>
              <w:ind w:left="345" w:leftChars="50" w:hanging="240" w:hangingChars="100"/>
              <w:rPr>
                <w:rFonts w:ascii="仿宋_GB2312" w:eastAsia="仿宋_GB2312"/>
                <w:kern w:val="0"/>
                <w:sz w:val="24"/>
              </w:rPr>
            </w:pPr>
            <w:r>
              <w:rPr>
                <w:rFonts w:ascii="仿宋_GB2312" w:hAnsi="宋体" w:eastAsia="仿宋_GB2312" w:cs="仿宋_GB2312"/>
                <w:kern w:val="0"/>
                <w:sz w:val="24"/>
              </w:rPr>
              <w:t>4</w:t>
            </w:r>
            <w:r>
              <w:rPr>
                <w:rFonts w:ascii="仿宋_GB2312" w:eastAsia="仿宋_GB2312" w:cs="仿宋_GB2312"/>
                <w:kern w:val="0"/>
                <w:sz w:val="24"/>
              </w:rPr>
              <w:t>.</w:t>
            </w:r>
            <w:r>
              <w:rPr>
                <w:rFonts w:hint="eastAsia" w:ascii="仿宋_GB2312" w:hAnsi="宋体" w:eastAsia="仿宋_GB2312" w:cs="仿宋_GB2312"/>
                <w:kern w:val="0"/>
                <w:sz w:val="24"/>
              </w:rPr>
              <w:t>力量练习时尽可能快速完成，素质练习组间休息3-5分钟；</w:t>
            </w:r>
          </w:p>
          <w:p w14:paraId="5F6217D2">
            <w:pPr>
              <w:widowControl/>
              <w:ind w:left="345" w:leftChars="50" w:hanging="240" w:hangingChars="100"/>
              <w:rPr>
                <w:rFonts w:ascii="仿宋_GB2312" w:eastAsia="仿宋_GB2312"/>
                <w:kern w:val="0"/>
                <w:sz w:val="24"/>
              </w:rPr>
            </w:pPr>
            <w:r>
              <w:rPr>
                <w:rFonts w:ascii="仿宋_GB2312" w:hAnsi="宋体" w:eastAsia="仿宋_GB2312" w:cs="仿宋_GB2312"/>
                <w:kern w:val="0"/>
                <w:sz w:val="24"/>
              </w:rPr>
              <w:t>5</w:t>
            </w:r>
            <w:r>
              <w:rPr>
                <w:rFonts w:ascii="仿宋_GB2312" w:eastAsia="仿宋_GB2312" w:cs="仿宋_GB2312"/>
                <w:kern w:val="0"/>
                <w:sz w:val="24"/>
              </w:rPr>
              <w:t>.</w:t>
            </w:r>
            <w:r>
              <w:rPr>
                <w:rFonts w:hint="eastAsia" w:ascii="仿宋_GB2312" w:hAnsi="宋体" w:eastAsia="仿宋_GB2312" w:cs="仿宋_GB2312"/>
                <w:kern w:val="0"/>
                <w:sz w:val="24"/>
              </w:rPr>
              <w:t>每天不少于</w:t>
            </w:r>
            <w:r>
              <w:rPr>
                <w:rFonts w:ascii="仿宋_GB2312" w:hAnsi="宋体" w:eastAsia="仿宋_GB2312" w:cs="仿宋_GB2312"/>
                <w:kern w:val="0"/>
                <w:sz w:val="24"/>
              </w:rPr>
              <w:t>10</w:t>
            </w:r>
            <w:r>
              <w:rPr>
                <w:rFonts w:hint="eastAsia" w:ascii="仿宋_GB2312" w:hAnsi="宋体" w:eastAsia="仿宋_GB2312" w:cs="仿宋_GB2312"/>
                <w:kern w:val="0"/>
                <w:sz w:val="24"/>
              </w:rPr>
              <w:t>次立定跳远完整练习，女生每天不少于</w:t>
            </w:r>
            <w:r>
              <w:rPr>
                <w:rFonts w:ascii="仿宋_GB2312" w:hAnsi="宋体" w:eastAsia="仿宋_GB2312" w:cs="仿宋_GB2312"/>
                <w:kern w:val="0"/>
                <w:sz w:val="24"/>
              </w:rPr>
              <w:t>2</w:t>
            </w:r>
            <w:r>
              <w:rPr>
                <w:rFonts w:hint="eastAsia" w:ascii="仿宋_GB2312" w:hAnsi="宋体" w:eastAsia="仿宋_GB2312" w:cs="仿宋_GB2312"/>
                <w:kern w:val="0"/>
                <w:sz w:val="24"/>
              </w:rPr>
              <w:t>次</w:t>
            </w:r>
            <w:r>
              <w:rPr>
                <w:rFonts w:ascii="仿宋_GB2312" w:hAnsi="宋体" w:eastAsia="仿宋_GB2312" w:cs="仿宋_GB2312"/>
                <w:kern w:val="0"/>
                <w:sz w:val="24"/>
              </w:rPr>
              <w:t>1</w:t>
            </w:r>
            <w:r>
              <w:rPr>
                <w:rFonts w:hint="eastAsia" w:ascii="仿宋_GB2312" w:hAnsi="宋体" w:eastAsia="仿宋_GB2312" w:cs="仿宋_GB2312"/>
                <w:kern w:val="0"/>
                <w:sz w:val="24"/>
              </w:rPr>
              <w:t>分钟仰卧起坐练习，男生引体向上完整练习每天不少于2次，</w:t>
            </w:r>
            <w:r>
              <w:rPr>
                <w:rFonts w:ascii="仿宋_GB2312" w:hAnsi="宋体" w:eastAsia="仿宋_GB2312" w:cs="仿宋_GB2312"/>
                <w:kern w:val="0"/>
                <w:sz w:val="24"/>
              </w:rPr>
              <w:t>50</w:t>
            </w:r>
            <w:r>
              <w:rPr>
                <w:rFonts w:hint="eastAsia" w:ascii="仿宋_GB2312" w:hAnsi="宋体" w:eastAsia="仿宋_GB2312" w:cs="仿宋_GB2312"/>
                <w:kern w:val="0"/>
                <w:sz w:val="24"/>
              </w:rPr>
              <w:t>米跑完整练习每周不少于</w:t>
            </w:r>
            <w:r>
              <w:rPr>
                <w:rFonts w:ascii="仿宋_GB2312" w:hAnsi="宋体" w:eastAsia="仿宋_GB2312" w:cs="仿宋_GB2312"/>
                <w:kern w:val="0"/>
                <w:sz w:val="24"/>
              </w:rPr>
              <w:t>3</w:t>
            </w:r>
            <w:r>
              <w:rPr>
                <w:rFonts w:hint="eastAsia" w:ascii="仿宋_GB2312" w:hAnsi="宋体" w:eastAsia="仿宋_GB2312" w:cs="仿宋_GB2312"/>
                <w:kern w:val="0"/>
                <w:sz w:val="24"/>
              </w:rPr>
              <w:t>次，长跑每周不少于</w:t>
            </w:r>
            <w:r>
              <w:rPr>
                <w:rFonts w:ascii="仿宋_GB2312" w:hAnsi="宋体" w:eastAsia="仿宋_GB2312" w:cs="仿宋_GB2312"/>
                <w:kern w:val="0"/>
                <w:sz w:val="24"/>
              </w:rPr>
              <w:t>2</w:t>
            </w:r>
            <w:r>
              <w:rPr>
                <w:rFonts w:hint="eastAsia" w:ascii="仿宋_GB2312" w:hAnsi="宋体" w:eastAsia="仿宋_GB2312" w:cs="仿宋_GB2312"/>
                <w:kern w:val="0"/>
                <w:sz w:val="24"/>
              </w:rPr>
              <w:t>次。</w:t>
            </w:r>
          </w:p>
        </w:tc>
      </w:tr>
    </w:tbl>
    <w:p w14:paraId="38BE942F">
      <w:pPr>
        <w:tabs>
          <w:tab w:val="left" w:pos="1647"/>
        </w:tabs>
        <w:spacing w:line="520" w:lineRule="exact"/>
        <w:jc w:val="left"/>
      </w:pPr>
    </w:p>
    <w:sectPr>
      <w:footerReference r:id="rId3" w:type="default"/>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95B6397-50D9-445B-922F-E48D354B649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B56F311F-6C64-45AD-B9F3-C42B1A3A8B14}"/>
  </w:font>
  <w:font w:name="方正小标宋_GBK">
    <w:panose1 w:val="02000000000000000000"/>
    <w:charset w:val="86"/>
    <w:family w:val="auto"/>
    <w:pitch w:val="default"/>
    <w:sig w:usb0="A00002BF" w:usb1="38CF7CFA" w:usb2="00082016" w:usb3="00000000" w:csb0="00040001" w:csb1="00000000"/>
    <w:embedRegular r:id="rId3" w:fontKey="{7123B410-9BB7-49DA-9B51-C1483CD0AADB}"/>
  </w:font>
  <w:font w:name="方正公文小标宋">
    <w:panose1 w:val="02000500000000000000"/>
    <w:charset w:val="86"/>
    <w:family w:val="auto"/>
    <w:pitch w:val="default"/>
    <w:sig w:usb0="A00002BF" w:usb1="38CF7CFA" w:usb2="00000016" w:usb3="00000000" w:csb0="00040001" w:csb1="00000000"/>
    <w:embedRegular r:id="rId4" w:fontKey="{2CEEF87B-1C97-4332-8070-661905814095}"/>
  </w:font>
  <w:font w:name="仿宋_GB2312">
    <w:panose1 w:val="02010609030101010101"/>
    <w:charset w:val="86"/>
    <w:family w:val="modern"/>
    <w:pitch w:val="default"/>
    <w:sig w:usb0="00000001" w:usb1="080E0000" w:usb2="00000000" w:usb3="00000000" w:csb0="00040000" w:csb1="00000000"/>
    <w:embedRegular r:id="rId5" w:fontKey="{D988CB10-5B7B-4FD7-8605-008E958E8397}"/>
  </w:font>
  <w:font w:name="楷体">
    <w:panose1 w:val="02010609060101010101"/>
    <w:charset w:val="86"/>
    <w:family w:val="modern"/>
    <w:pitch w:val="default"/>
    <w:sig w:usb0="800002BF" w:usb1="38CF7CFA" w:usb2="00000016" w:usb3="00000000" w:csb0="00040001" w:csb1="00000000"/>
    <w:embedRegular r:id="rId6" w:fontKey="{4EBDB860-C720-473B-B66B-4526233C3F3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81C8F2">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3B24CE">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93B24CE">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iZjU0ZmM4YmEzNjNkYzkxOGZhNjUzMDY5Zjg3MTAifQ=="/>
  </w:docVars>
  <w:rsids>
    <w:rsidRoot w:val="00FD732C"/>
    <w:rsid w:val="001B223C"/>
    <w:rsid w:val="00247343"/>
    <w:rsid w:val="00276C1C"/>
    <w:rsid w:val="00305CE7"/>
    <w:rsid w:val="00411CA3"/>
    <w:rsid w:val="005D4603"/>
    <w:rsid w:val="007075BE"/>
    <w:rsid w:val="00724552"/>
    <w:rsid w:val="00B95CDD"/>
    <w:rsid w:val="00CD1788"/>
    <w:rsid w:val="00F907CF"/>
    <w:rsid w:val="00FD732C"/>
    <w:rsid w:val="01064C9A"/>
    <w:rsid w:val="011078C7"/>
    <w:rsid w:val="01270E3D"/>
    <w:rsid w:val="01382BF0"/>
    <w:rsid w:val="01727CE0"/>
    <w:rsid w:val="017B11E4"/>
    <w:rsid w:val="01853E11"/>
    <w:rsid w:val="0192652E"/>
    <w:rsid w:val="01BD35AB"/>
    <w:rsid w:val="01BF37C7"/>
    <w:rsid w:val="01C963F3"/>
    <w:rsid w:val="021135CD"/>
    <w:rsid w:val="021A09FD"/>
    <w:rsid w:val="022950E4"/>
    <w:rsid w:val="022E44A8"/>
    <w:rsid w:val="023A4BFB"/>
    <w:rsid w:val="02954528"/>
    <w:rsid w:val="02ED4364"/>
    <w:rsid w:val="02EF1E8A"/>
    <w:rsid w:val="02FD0253"/>
    <w:rsid w:val="03157416"/>
    <w:rsid w:val="032633D2"/>
    <w:rsid w:val="032D4760"/>
    <w:rsid w:val="034A5312"/>
    <w:rsid w:val="036A7762"/>
    <w:rsid w:val="038615FD"/>
    <w:rsid w:val="03C74BB5"/>
    <w:rsid w:val="03E05C76"/>
    <w:rsid w:val="03EF5EB9"/>
    <w:rsid w:val="03F4702C"/>
    <w:rsid w:val="03FC378E"/>
    <w:rsid w:val="04125468"/>
    <w:rsid w:val="04185410"/>
    <w:rsid w:val="04207E21"/>
    <w:rsid w:val="043A5387"/>
    <w:rsid w:val="046046C1"/>
    <w:rsid w:val="047D34C5"/>
    <w:rsid w:val="049F168E"/>
    <w:rsid w:val="04D56E5D"/>
    <w:rsid w:val="04E01E4C"/>
    <w:rsid w:val="04E6106A"/>
    <w:rsid w:val="05092FAB"/>
    <w:rsid w:val="05526700"/>
    <w:rsid w:val="05726DA2"/>
    <w:rsid w:val="058556BD"/>
    <w:rsid w:val="05997E8B"/>
    <w:rsid w:val="05B2719F"/>
    <w:rsid w:val="05B91908"/>
    <w:rsid w:val="05E05ABA"/>
    <w:rsid w:val="05E80E12"/>
    <w:rsid w:val="060A6EE3"/>
    <w:rsid w:val="061E65E2"/>
    <w:rsid w:val="062E4A77"/>
    <w:rsid w:val="065C0B2C"/>
    <w:rsid w:val="06874187"/>
    <w:rsid w:val="06896151"/>
    <w:rsid w:val="069F5975"/>
    <w:rsid w:val="06BF7DC5"/>
    <w:rsid w:val="06EB0611"/>
    <w:rsid w:val="06EB0BBA"/>
    <w:rsid w:val="06F04422"/>
    <w:rsid w:val="07043A2A"/>
    <w:rsid w:val="0708176C"/>
    <w:rsid w:val="071719AF"/>
    <w:rsid w:val="073439F5"/>
    <w:rsid w:val="074A3B33"/>
    <w:rsid w:val="075B5D40"/>
    <w:rsid w:val="07A64AE1"/>
    <w:rsid w:val="07A86AAB"/>
    <w:rsid w:val="07BB67DE"/>
    <w:rsid w:val="07D77390"/>
    <w:rsid w:val="07D93108"/>
    <w:rsid w:val="080F7D84"/>
    <w:rsid w:val="082C4FE6"/>
    <w:rsid w:val="083245C7"/>
    <w:rsid w:val="089D4136"/>
    <w:rsid w:val="08B464F2"/>
    <w:rsid w:val="08BB45BC"/>
    <w:rsid w:val="08CC4A1B"/>
    <w:rsid w:val="08E05092"/>
    <w:rsid w:val="091B5142"/>
    <w:rsid w:val="093305F6"/>
    <w:rsid w:val="09532A47"/>
    <w:rsid w:val="09656ADE"/>
    <w:rsid w:val="098552F6"/>
    <w:rsid w:val="09A6526C"/>
    <w:rsid w:val="09BC05EC"/>
    <w:rsid w:val="09D21BBD"/>
    <w:rsid w:val="09E86505"/>
    <w:rsid w:val="0A0124A3"/>
    <w:rsid w:val="0A03621B"/>
    <w:rsid w:val="0A12645E"/>
    <w:rsid w:val="0A296CB3"/>
    <w:rsid w:val="0A454A85"/>
    <w:rsid w:val="0A456833"/>
    <w:rsid w:val="0A64315D"/>
    <w:rsid w:val="0ABD286D"/>
    <w:rsid w:val="0AC37758"/>
    <w:rsid w:val="0ACA12C0"/>
    <w:rsid w:val="0B2428ED"/>
    <w:rsid w:val="0B301291"/>
    <w:rsid w:val="0B753148"/>
    <w:rsid w:val="0B9510F4"/>
    <w:rsid w:val="0B971310"/>
    <w:rsid w:val="0BB023D2"/>
    <w:rsid w:val="0BCD6AE0"/>
    <w:rsid w:val="0BDE2A9B"/>
    <w:rsid w:val="0C344DB1"/>
    <w:rsid w:val="0C3C5A14"/>
    <w:rsid w:val="0C6A07D3"/>
    <w:rsid w:val="0C9D4705"/>
    <w:rsid w:val="0CA912FB"/>
    <w:rsid w:val="0CF84031"/>
    <w:rsid w:val="0D0628E7"/>
    <w:rsid w:val="0D1D3A97"/>
    <w:rsid w:val="0D2070E4"/>
    <w:rsid w:val="0D411534"/>
    <w:rsid w:val="0D4C403E"/>
    <w:rsid w:val="0D6613E9"/>
    <w:rsid w:val="0D8458C4"/>
    <w:rsid w:val="0D913B3D"/>
    <w:rsid w:val="0DAD4E1B"/>
    <w:rsid w:val="0DB735A4"/>
    <w:rsid w:val="0DC161D1"/>
    <w:rsid w:val="0DF77E44"/>
    <w:rsid w:val="0E172295"/>
    <w:rsid w:val="0E43308A"/>
    <w:rsid w:val="0E793EC7"/>
    <w:rsid w:val="0E8536A2"/>
    <w:rsid w:val="0E8F2773"/>
    <w:rsid w:val="0E9B2EC6"/>
    <w:rsid w:val="0EB67D00"/>
    <w:rsid w:val="0EC046DA"/>
    <w:rsid w:val="0ED168E7"/>
    <w:rsid w:val="0ED308B1"/>
    <w:rsid w:val="0EF1398E"/>
    <w:rsid w:val="0F0A1DF9"/>
    <w:rsid w:val="0F0E18EA"/>
    <w:rsid w:val="0F234C69"/>
    <w:rsid w:val="0F5337A0"/>
    <w:rsid w:val="0F7B4AA5"/>
    <w:rsid w:val="0F865924"/>
    <w:rsid w:val="0FA67D74"/>
    <w:rsid w:val="0FDA7A1E"/>
    <w:rsid w:val="0FDC3796"/>
    <w:rsid w:val="100F1F4F"/>
    <w:rsid w:val="101E2467"/>
    <w:rsid w:val="1025513D"/>
    <w:rsid w:val="10264A11"/>
    <w:rsid w:val="10401F77"/>
    <w:rsid w:val="1077526D"/>
    <w:rsid w:val="10A67900"/>
    <w:rsid w:val="10D426BF"/>
    <w:rsid w:val="10DB3A4D"/>
    <w:rsid w:val="112A0531"/>
    <w:rsid w:val="118C11EC"/>
    <w:rsid w:val="119A0D13"/>
    <w:rsid w:val="11BD3153"/>
    <w:rsid w:val="11FA43A7"/>
    <w:rsid w:val="11FD3712"/>
    <w:rsid w:val="11FD6A42"/>
    <w:rsid w:val="1202500A"/>
    <w:rsid w:val="1229539A"/>
    <w:rsid w:val="12372F05"/>
    <w:rsid w:val="12490E8B"/>
    <w:rsid w:val="124F5746"/>
    <w:rsid w:val="1283439D"/>
    <w:rsid w:val="12863E8D"/>
    <w:rsid w:val="129640D0"/>
    <w:rsid w:val="12CF313E"/>
    <w:rsid w:val="12D15108"/>
    <w:rsid w:val="12E070F9"/>
    <w:rsid w:val="132F322B"/>
    <w:rsid w:val="13511DA5"/>
    <w:rsid w:val="136C6BDF"/>
    <w:rsid w:val="13877EBC"/>
    <w:rsid w:val="13BB1914"/>
    <w:rsid w:val="13D36C5E"/>
    <w:rsid w:val="13E339F4"/>
    <w:rsid w:val="13E42C19"/>
    <w:rsid w:val="144B0EEA"/>
    <w:rsid w:val="1457163D"/>
    <w:rsid w:val="148B7538"/>
    <w:rsid w:val="14A625C4"/>
    <w:rsid w:val="14BA7C9C"/>
    <w:rsid w:val="14D0320C"/>
    <w:rsid w:val="14D507B4"/>
    <w:rsid w:val="14DA6F2D"/>
    <w:rsid w:val="14F47972"/>
    <w:rsid w:val="154A73F4"/>
    <w:rsid w:val="15571F67"/>
    <w:rsid w:val="155D7127"/>
    <w:rsid w:val="15655FDB"/>
    <w:rsid w:val="156A1844"/>
    <w:rsid w:val="15796B4E"/>
    <w:rsid w:val="15973CBB"/>
    <w:rsid w:val="15FD6214"/>
    <w:rsid w:val="160F7CF5"/>
    <w:rsid w:val="16351E52"/>
    <w:rsid w:val="163B0AEA"/>
    <w:rsid w:val="16781D3E"/>
    <w:rsid w:val="16810BF3"/>
    <w:rsid w:val="169E17A5"/>
    <w:rsid w:val="16EF0253"/>
    <w:rsid w:val="172577D0"/>
    <w:rsid w:val="173E6AE4"/>
    <w:rsid w:val="17487963"/>
    <w:rsid w:val="17525B6D"/>
    <w:rsid w:val="175E2CE2"/>
    <w:rsid w:val="176522C3"/>
    <w:rsid w:val="176A78D9"/>
    <w:rsid w:val="177003C3"/>
    <w:rsid w:val="17712A16"/>
    <w:rsid w:val="177249E0"/>
    <w:rsid w:val="17742506"/>
    <w:rsid w:val="17793FC0"/>
    <w:rsid w:val="17AA4282"/>
    <w:rsid w:val="17F9141B"/>
    <w:rsid w:val="17F92A0B"/>
    <w:rsid w:val="17FB2C27"/>
    <w:rsid w:val="18147845"/>
    <w:rsid w:val="181D0DEF"/>
    <w:rsid w:val="1852245C"/>
    <w:rsid w:val="1853036D"/>
    <w:rsid w:val="18BF5A03"/>
    <w:rsid w:val="18D21BDA"/>
    <w:rsid w:val="19172FD4"/>
    <w:rsid w:val="19204E18"/>
    <w:rsid w:val="192A37C4"/>
    <w:rsid w:val="19406B43"/>
    <w:rsid w:val="195720DF"/>
    <w:rsid w:val="198253AE"/>
    <w:rsid w:val="19867D62"/>
    <w:rsid w:val="199724DC"/>
    <w:rsid w:val="19CE23A1"/>
    <w:rsid w:val="19D35C0A"/>
    <w:rsid w:val="1A0538E9"/>
    <w:rsid w:val="1A1D0C33"/>
    <w:rsid w:val="1A3441CE"/>
    <w:rsid w:val="1A352420"/>
    <w:rsid w:val="1A385A6D"/>
    <w:rsid w:val="1A3F70E3"/>
    <w:rsid w:val="1A4B1C44"/>
    <w:rsid w:val="1AAB4490"/>
    <w:rsid w:val="1AB86BAD"/>
    <w:rsid w:val="1AC11F06"/>
    <w:rsid w:val="1ADA2FC8"/>
    <w:rsid w:val="1AF31665"/>
    <w:rsid w:val="1AFC6A9A"/>
    <w:rsid w:val="1AFD0A64"/>
    <w:rsid w:val="1B177D78"/>
    <w:rsid w:val="1B3E5305"/>
    <w:rsid w:val="1B3F2E2B"/>
    <w:rsid w:val="1B76566B"/>
    <w:rsid w:val="1B7E1BA5"/>
    <w:rsid w:val="1B9413C8"/>
    <w:rsid w:val="1BA20882"/>
    <w:rsid w:val="1BDD2D6F"/>
    <w:rsid w:val="1BE340FE"/>
    <w:rsid w:val="1BE37C5A"/>
    <w:rsid w:val="1BED0AD9"/>
    <w:rsid w:val="1C071CC0"/>
    <w:rsid w:val="1C106E14"/>
    <w:rsid w:val="1C1156C4"/>
    <w:rsid w:val="1C36422E"/>
    <w:rsid w:val="1C4C4F36"/>
    <w:rsid w:val="1C56667E"/>
    <w:rsid w:val="1C5D7A0C"/>
    <w:rsid w:val="1C67088B"/>
    <w:rsid w:val="1C6E39C8"/>
    <w:rsid w:val="1C7B4364"/>
    <w:rsid w:val="1C955787"/>
    <w:rsid w:val="1C961170"/>
    <w:rsid w:val="1C990301"/>
    <w:rsid w:val="1C9E0375"/>
    <w:rsid w:val="1CD06430"/>
    <w:rsid w:val="1CE471BB"/>
    <w:rsid w:val="1CEA1FE1"/>
    <w:rsid w:val="1CEF7A17"/>
    <w:rsid w:val="1CF2284B"/>
    <w:rsid w:val="1D13631D"/>
    <w:rsid w:val="1D48246B"/>
    <w:rsid w:val="1D5C1A72"/>
    <w:rsid w:val="1D8611E5"/>
    <w:rsid w:val="1D951428"/>
    <w:rsid w:val="1DC064A5"/>
    <w:rsid w:val="1DCF66E8"/>
    <w:rsid w:val="1DDC0E05"/>
    <w:rsid w:val="1DEC54EC"/>
    <w:rsid w:val="1E011EC8"/>
    <w:rsid w:val="1E29229C"/>
    <w:rsid w:val="1E2F0561"/>
    <w:rsid w:val="1E34479D"/>
    <w:rsid w:val="1E355E56"/>
    <w:rsid w:val="1E4C7D38"/>
    <w:rsid w:val="1E602563"/>
    <w:rsid w:val="1E6D7CAF"/>
    <w:rsid w:val="1E8F7C25"/>
    <w:rsid w:val="1EAF02C7"/>
    <w:rsid w:val="1ED1023E"/>
    <w:rsid w:val="1EEE7042"/>
    <w:rsid w:val="1EF34658"/>
    <w:rsid w:val="1F114ADE"/>
    <w:rsid w:val="1F1D7927"/>
    <w:rsid w:val="1F282554"/>
    <w:rsid w:val="1F330EF8"/>
    <w:rsid w:val="1F38206B"/>
    <w:rsid w:val="1F470500"/>
    <w:rsid w:val="1F7B6F6A"/>
    <w:rsid w:val="1F7F7C9A"/>
    <w:rsid w:val="1F8A2A58"/>
    <w:rsid w:val="1F923E71"/>
    <w:rsid w:val="1F9A53A2"/>
    <w:rsid w:val="1FB738D7"/>
    <w:rsid w:val="1FE10954"/>
    <w:rsid w:val="20087C8F"/>
    <w:rsid w:val="203B6335"/>
    <w:rsid w:val="2059498F"/>
    <w:rsid w:val="205D622D"/>
    <w:rsid w:val="20803CC9"/>
    <w:rsid w:val="208A05B3"/>
    <w:rsid w:val="20BB11A5"/>
    <w:rsid w:val="20D02EA3"/>
    <w:rsid w:val="20DD55C0"/>
    <w:rsid w:val="21050673"/>
    <w:rsid w:val="21091F11"/>
    <w:rsid w:val="211A2370"/>
    <w:rsid w:val="216058A9"/>
    <w:rsid w:val="216B2BCB"/>
    <w:rsid w:val="21703D3E"/>
    <w:rsid w:val="21921F06"/>
    <w:rsid w:val="21B77BBF"/>
    <w:rsid w:val="21D544E9"/>
    <w:rsid w:val="21DA565B"/>
    <w:rsid w:val="21E07116"/>
    <w:rsid w:val="21F93D33"/>
    <w:rsid w:val="22235254"/>
    <w:rsid w:val="224551CB"/>
    <w:rsid w:val="22457E73"/>
    <w:rsid w:val="22590C76"/>
    <w:rsid w:val="228C104B"/>
    <w:rsid w:val="22995516"/>
    <w:rsid w:val="22A719E1"/>
    <w:rsid w:val="22B4516B"/>
    <w:rsid w:val="22E91FFA"/>
    <w:rsid w:val="22F015DA"/>
    <w:rsid w:val="22F64F8E"/>
    <w:rsid w:val="23241284"/>
    <w:rsid w:val="232C638A"/>
    <w:rsid w:val="233F60BE"/>
    <w:rsid w:val="23411E36"/>
    <w:rsid w:val="234A05BF"/>
    <w:rsid w:val="23645B24"/>
    <w:rsid w:val="23B14E2C"/>
    <w:rsid w:val="23CE7442"/>
    <w:rsid w:val="23E7405F"/>
    <w:rsid w:val="23F23130"/>
    <w:rsid w:val="23F878E6"/>
    <w:rsid w:val="242409A2"/>
    <w:rsid w:val="243B1825"/>
    <w:rsid w:val="24431BDE"/>
    <w:rsid w:val="24653902"/>
    <w:rsid w:val="2471674B"/>
    <w:rsid w:val="247B4ED4"/>
    <w:rsid w:val="24AC1531"/>
    <w:rsid w:val="24AF2DCF"/>
    <w:rsid w:val="24B403E6"/>
    <w:rsid w:val="24B44889"/>
    <w:rsid w:val="24BE74B6"/>
    <w:rsid w:val="24C90335"/>
    <w:rsid w:val="24D32F62"/>
    <w:rsid w:val="25871828"/>
    <w:rsid w:val="258778A8"/>
    <w:rsid w:val="25893620"/>
    <w:rsid w:val="259A582D"/>
    <w:rsid w:val="25A246E2"/>
    <w:rsid w:val="25BF5294"/>
    <w:rsid w:val="25C7239A"/>
    <w:rsid w:val="25CE3729"/>
    <w:rsid w:val="261F21D6"/>
    <w:rsid w:val="26284BE7"/>
    <w:rsid w:val="26413EFB"/>
    <w:rsid w:val="26571970"/>
    <w:rsid w:val="26795443"/>
    <w:rsid w:val="268363CC"/>
    <w:rsid w:val="268F110A"/>
    <w:rsid w:val="26AA5F44"/>
    <w:rsid w:val="26BE379D"/>
    <w:rsid w:val="26F71427"/>
    <w:rsid w:val="26F7280B"/>
    <w:rsid w:val="26FE3B9A"/>
    <w:rsid w:val="271D6716"/>
    <w:rsid w:val="273B6B9C"/>
    <w:rsid w:val="27934C2A"/>
    <w:rsid w:val="279B588D"/>
    <w:rsid w:val="27D668C5"/>
    <w:rsid w:val="27F84A8D"/>
    <w:rsid w:val="280F607E"/>
    <w:rsid w:val="28213FE4"/>
    <w:rsid w:val="28397580"/>
    <w:rsid w:val="283A32F8"/>
    <w:rsid w:val="28602A0B"/>
    <w:rsid w:val="28766DBA"/>
    <w:rsid w:val="28814A83"/>
    <w:rsid w:val="28844573"/>
    <w:rsid w:val="289651BD"/>
    <w:rsid w:val="289C7B0E"/>
    <w:rsid w:val="28EB63A0"/>
    <w:rsid w:val="29121B7F"/>
    <w:rsid w:val="2920429C"/>
    <w:rsid w:val="29211DC2"/>
    <w:rsid w:val="292A7195"/>
    <w:rsid w:val="29451F54"/>
    <w:rsid w:val="29565F0F"/>
    <w:rsid w:val="29693E94"/>
    <w:rsid w:val="29762C7E"/>
    <w:rsid w:val="297665B1"/>
    <w:rsid w:val="299A67A7"/>
    <w:rsid w:val="29C235A5"/>
    <w:rsid w:val="29D05279"/>
    <w:rsid w:val="29F64FFC"/>
    <w:rsid w:val="29FD22B4"/>
    <w:rsid w:val="2A473AAA"/>
    <w:rsid w:val="2A955F49"/>
    <w:rsid w:val="2A97543E"/>
    <w:rsid w:val="2AA66A22"/>
    <w:rsid w:val="2AB70C30"/>
    <w:rsid w:val="2AB729DE"/>
    <w:rsid w:val="2AF459E0"/>
    <w:rsid w:val="2B41674B"/>
    <w:rsid w:val="2B487ADA"/>
    <w:rsid w:val="2B4E2C0C"/>
    <w:rsid w:val="2B5B780D"/>
    <w:rsid w:val="2B8A6344"/>
    <w:rsid w:val="2BB84C5F"/>
    <w:rsid w:val="2BD001FB"/>
    <w:rsid w:val="2BFF463C"/>
    <w:rsid w:val="2C2E0A7D"/>
    <w:rsid w:val="2C385DA0"/>
    <w:rsid w:val="2C493B09"/>
    <w:rsid w:val="2C7C55ED"/>
    <w:rsid w:val="2C8B799E"/>
    <w:rsid w:val="2C9805ED"/>
    <w:rsid w:val="2CB27BAA"/>
    <w:rsid w:val="2CC118F2"/>
    <w:rsid w:val="2CD31625"/>
    <w:rsid w:val="2CD723C8"/>
    <w:rsid w:val="2CE051B7"/>
    <w:rsid w:val="2D1B54A6"/>
    <w:rsid w:val="2D1C121E"/>
    <w:rsid w:val="2D241F6F"/>
    <w:rsid w:val="2D2B320F"/>
    <w:rsid w:val="2D5B1D46"/>
    <w:rsid w:val="2D764930"/>
    <w:rsid w:val="2D990AC0"/>
    <w:rsid w:val="2DA3549B"/>
    <w:rsid w:val="2DB22BF2"/>
    <w:rsid w:val="2DCC2C44"/>
    <w:rsid w:val="2DD37B2E"/>
    <w:rsid w:val="2DF90FEB"/>
    <w:rsid w:val="2E0979F4"/>
    <w:rsid w:val="2E1F0FC6"/>
    <w:rsid w:val="2E36630F"/>
    <w:rsid w:val="2E3B08B9"/>
    <w:rsid w:val="2E61338C"/>
    <w:rsid w:val="2E6E74F1"/>
    <w:rsid w:val="2E7110F5"/>
    <w:rsid w:val="2E7A61FC"/>
    <w:rsid w:val="2EA74B17"/>
    <w:rsid w:val="2EC30572"/>
    <w:rsid w:val="2ED022C0"/>
    <w:rsid w:val="2ED33B5E"/>
    <w:rsid w:val="2EE713B8"/>
    <w:rsid w:val="2EF22236"/>
    <w:rsid w:val="2F177EEF"/>
    <w:rsid w:val="2F3E7229"/>
    <w:rsid w:val="2F4607D4"/>
    <w:rsid w:val="2F503401"/>
    <w:rsid w:val="2F6103FF"/>
    <w:rsid w:val="2F833124"/>
    <w:rsid w:val="2F947791"/>
    <w:rsid w:val="2F950E14"/>
    <w:rsid w:val="2F963995"/>
    <w:rsid w:val="2FAD0853"/>
    <w:rsid w:val="2FBC2844"/>
    <w:rsid w:val="2FBE648A"/>
    <w:rsid w:val="2FD22068"/>
    <w:rsid w:val="2FE71157"/>
    <w:rsid w:val="30071D11"/>
    <w:rsid w:val="30354AD0"/>
    <w:rsid w:val="30420F9B"/>
    <w:rsid w:val="30601421"/>
    <w:rsid w:val="307A6987"/>
    <w:rsid w:val="30890898"/>
    <w:rsid w:val="30937A49"/>
    <w:rsid w:val="30B654E5"/>
    <w:rsid w:val="30BA3228"/>
    <w:rsid w:val="310E5321"/>
    <w:rsid w:val="311E37B6"/>
    <w:rsid w:val="31466869"/>
    <w:rsid w:val="31554CFE"/>
    <w:rsid w:val="31603DCF"/>
    <w:rsid w:val="317078BD"/>
    <w:rsid w:val="3199108F"/>
    <w:rsid w:val="31B639EF"/>
    <w:rsid w:val="31D76D98"/>
    <w:rsid w:val="31D9592F"/>
    <w:rsid w:val="320F4EAD"/>
    <w:rsid w:val="321150C9"/>
    <w:rsid w:val="322841C1"/>
    <w:rsid w:val="32851B1A"/>
    <w:rsid w:val="3291620A"/>
    <w:rsid w:val="32EC51EE"/>
    <w:rsid w:val="33105381"/>
    <w:rsid w:val="33466455"/>
    <w:rsid w:val="33927FA5"/>
    <w:rsid w:val="34142C4F"/>
    <w:rsid w:val="344D6161"/>
    <w:rsid w:val="34873421"/>
    <w:rsid w:val="349873DC"/>
    <w:rsid w:val="349A75F8"/>
    <w:rsid w:val="34A00986"/>
    <w:rsid w:val="34B32468"/>
    <w:rsid w:val="34CE72A2"/>
    <w:rsid w:val="34D80120"/>
    <w:rsid w:val="34DB088F"/>
    <w:rsid w:val="35417A73"/>
    <w:rsid w:val="35492DCC"/>
    <w:rsid w:val="35586B6B"/>
    <w:rsid w:val="356C2617"/>
    <w:rsid w:val="35906305"/>
    <w:rsid w:val="359A51B4"/>
    <w:rsid w:val="359F479A"/>
    <w:rsid w:val="35A40002"/>
    <w:rsid w:val="35B46497"/>
    <w:rsid w:val="35C104AB"/>
    <w:rsid w:val="35DE3514"/>
    <w:rsid w:val="35E84393"/>
    <w:rsid w:val="35EF127D"/>
    <w:rsid w:val="360016CD"/>
    <w:rsid w:val="36080591"/>
    <w:rsid w:val="36105698"/>
    <w:rsid w:val="361173EB"/>
    <w:rsid w:val="36257395"/>
    <w:rsid w:val="36372C24"/>
    <w:rsid w:val="364A6DFC"/>
    <w:rsid w:val="3667350A"/>
    <w:rsid w:val="36941E25"/>
    <w:rsid w:val="36BE1CFB"/>
    <w:rsid w:val="36C30B3F"/>
    <w:rsid w:val="36C546D4"/>
    <w:rsid w:val="36E55A25"/>
    <w:rsid w:val="36E64E2E"/>
    <w:rsid w:val="370C1723"/>
    <w:rsid w:val="37144D14"/>
    <w:rsid w:val="37490E61"/>
    <w:rsid w:val="37650F4C"/>
    <w:rsid w:val="379739FE"/>
    <w:rsid w:val="3797463F"/>
    <w:rsid w:val="379A346B"/>
    <w:rsid w:val="37A75B88"/>
    <w:rsid w:val="37CB1876"/>
    <w:rsid w:val="37F30DCD"/>
    <w:rsid w:val="381A1E11"/>
    <w:rsid w:val="383340DB"/>
    <w:rsid w:val="384A4E91"/>
    <w:rsid w:val="385B52F0"/>
    <w:rsid w:val="38741F0E"/>
    <w:rsid w:val="388303A3"/>
    <w:rsid w:val="38832151"/>
    <w:rsid w:val="389B3DA9"/>
    <w:rsid w:val="389B56ED"/>
    <w:rsid w:val="38B86BCD"/>
    <w:rsid w:val="38DD3F57"/>
    <w:rsid w:val="38ED3A6E"/>
    <w:rsid w:val="39033292"/>
    <w:rsid w:val="39094D4C"/>
    <w:rsid w:val="39445D84"/>
    <w:rsid w:val="394E275F"/>
    <w:rsid w:val="39736669"/>
    <w:rsid w:val="397B107A"/>
    <w:rsid w:val="397B72CC"/>
    <w:rsid w:val="398E6FFF"/>
    <w:rsid w:val="39902180"/>
    <w:rsid w:val="39BB3985"/>
    <w:rsid w:val="39D52E80"/>
    <w:rsid w:val="39EE5CF0"/>
    <w:rsid w:val="39F717FE"/>
    <w:rsid w:val="3A00614F"/>
    <w:rsid w:val="3A4F49E1"/>
    <w:rsid w:val="3A543DA5"/>
    <w:rsid w:val="3A8D375B"/>
    <w:rsid w:val="3A98265A"/>
    <w:rsid w:val="3AA27206"/>
    <w:rsid w:val="3AA34D2C"/>
    <w:rsid w:val="3ADD023E"/>
    <w:rsid w:val="3B245E6D"/>
    <w:rsid w:val="3B2F65C0"/>
    <w:rsid w:val="3B35257C"/>
    <w:rsid w:val="3B514788"/>
    <w:rsid w:val="3B620744"/>
    <w:rsid w:val="3B7346FF"/>
    <w:rsid w:val="3B8763FC"/>
    <w:rsid w:val="3BBD3634"/>
    <w:rsid w:val="3BCE402B"/>
    <w:rsid w:val="3BDE757E"/>
    <w:rsid w:val="3BF75330"/>
    <w:rsid w:val="3BFE66BE"/>
    <w:rsid w:val="3C183777"/>
    <w:rsid w:val="3C2B322B"/>
    <w:rsid w:val="3C315BF1"/>
    <w:rsid w:val="3C4D31A2"/>
    <w:rsid w:val="3C636521"/>
    <w:rsid w:val="3C6D55F2"/>
    <w:rsid w:val="3C7A740B"/>
    <w:rsid w:val="3C8446EA"/>
    <w:rsid w:val="3CA1704A"/>
    <w:rsid w:val="3CAB7EC8"/>
    <w:rsid w:val="3CC176EC"/>
    <w:rsid w:val="3CCF1E09"/>
    <w:rsid w:val="3CE60F00"/>
    <w:rsid w:val="3D0D46DF"/>
    <w:rsid w:val="3D3A1978"/>
    <w:rsid w:val="3D3E2AEA"/>
    <w:rsid w:val="3D421FBB"/>
    <w:rsid w:val="3D8726E3"/>
    <w:rsid w:val="3D8B21D4"/>
    <w:rsid w:val="3DA54918"/>
    <w:rsid w:val="3DB039E8"/>
    <w:rsid w:val="3DD1381F"/>
    <w:rsid w:val="3DD408C3"/>
    <w:rsid w:val="3DEA67CE"/>
    <w:rsid w:val="3DF064DB"/>
    <w:rsid w:val="3E327B2A"/>
    <w:rsid w:val="3E526942"/>
    <w:rsid w:val="3E7762B4"/>
    <w:rsid w:val="3E940B72"/>
    <w:rsid w:val="3E9926CE"/>
    <w:rsid w:val="3EA00392"/>
    <w:rsid w:val="3EA352FB"/>
    <w:rsid w:val="3EAB41B0"/>
    <w:rsid w:val="3EAE40E4"/>
    <w:rsid w:val="3EAE5A4E"/>
    <w:rsid w:val="3EB43064"/>
    <w:rsid w:val="3EB94B1E"/>
    <w:rsid w:val="3EC55271"/>
    <w:rsid w:val="3ED41AAE"/>
    <w:rsid w:val="3ED5122D"/>
    <w:rsid w:val="3EF45B57"/>
    <w:rsid w:val="3F2006FA"/>
    <w:rsid w:val="3F214472"/>
    <w:rsid w:val="3F310B59"/>
    <w:rsid w:val="3F3B3785"/>
    <w:rsid w:val="3F584337"/>
    <w:rsid w:val="3F80772E"/>
    <w:rsid w:val="3FA0183A"/>
    <w:rsid w:val="3FAA4467"/>
    <w:rsid w:val="3FE060DB"/>
    <w:rsid w:val="4013025E"/>
    <w:rsid w:val="40155D85"/>
    <w:rsid w:val="40414DCB"/>
    <w:rsid w:val="40925627"/>
    <w:rsid w:val="40F167F2"/>
    <w:rsid w:val="410F5E55"/>
    <w:rsid w:val="410F6C78"/>
    <w:rsid w:val="41230975"/>
    <w:rsid w:val="41263FC1"/>
    <w:rsid w:val="413606A8"/>
    <w:rsid w:val="41384420"/>
    <w:rsid w:val="415D5C35"/>
    <w:rsid w:val="416D4B86"/>
    <w:rsid w:val="416E1748"/>
    <w:rsid w:val="41A80B49"/>
    <w:rsid w:val="423D15C3"/>
    <w:rsid w:val="42704301"/>
    <w:rsid w:val="42732AEB"/>
    <w:rsid w:val="428B0580"/>
    <w:rsid w:val="42982C21"/>
    <w:rsid w:val="42A33B1C"/>
    <w:rsid w:val="42A41642"/>
    <w:rsid w:val="42AE24C0"/>
    <w:rsid w:val="42B45D29"/>
    <w:rsid w:val="42C41CE4"/>
    <w:rsid w:val="42EA174A"/>
    <w:rsid w:val="42EF4FB3"/>
    <w:rsid w:val="430640AA"/>
    <w:rsid w:val="433230F1"/>
    <w:rsid w:val="434075BC"/>
    <w:rsid w:val="4359242C"/>
    <w:rsid w:val="43624020"/>
    <w:rsid w:val="439E6707"/>
    <w:rsid w:val="43AF71D5"/>
    <w:rsid w:val="43B35FE0"/>
    <w:rsid w:val="43BB4E95"/>
    <w:rsid w:val="43CC2BFE"/>
    <w:rsid w:val="43EE526A"/>
    <w:rsid w:val="43F6411F"/>
    <w:rsid w:val="440A1978"/>
    <w:rsid w:val="44354C47"/>
    <w:rsid w:val="44486501"/>
    <w:rsid w:val="444A7FC7"/>
    <w:rsid w:val="444E5D09"/>
    <w:rsid w:val="44635484"/>
    <w:rsid w:val="446472DA"/>
    <w:rsid w:val="447A4D50"/>
    <w:rsid w:val="44C24001"/>
    <w:rsid w:val="44CE0BF8"/>
    <w:rsid w:val="44D53D34"/>
    <w:rsid w:val="44D97CC8"/>
    <w:rsid w:val="44E421C9"/>
    <w:rsid w:val="45010FCD"/>
    <w:rsid w:val="4530540F"/>
    <w:rsid w:val="45390767"/>
    <w:rsid w:val="453D0C3C"/>
    <w:rsid w:val="453F5652"/>
    <w:rsid w:val="454B049A"/>
    <w:rsid w:val="455C6204"/>
    <w:rsid w:val="458A2D71"/>
    <w:rsid w:val="45B20519"/>
    <w:rsid w:val="45C62103"/>
    <w:rsid w:val="45E306D3"/>
    <w:rsid w:val="45EC3A2B"/>
    <w:rsid w:val="46054AED"/>
    <w:rsid w:val="46252A99"/>
    <w:rsid w:val="462A00B0"/>
    <w:rsid w:val="46347950"/>
    <w:rsid w:val="465025C4"/>
    <w:rsid w:val="465B470D"/>
    <w:rsid w:val="4674757D"/>
    <w:rsid w:val="46AE2A8F"/>
    <w:rsid w:val="46BD0F24"/>
    <w:rsid w:val="46DA1AD6"/>
    <w:rsid w:val="471072A6"/>
    <w:rsid w:val="47107CA8"/>
    <w:rsid w:val="47451645"/>
    <w:rsid w:val="47523D62"/>
    <w:rsid w:val="477912EF"/>
    <w:rsid w:val="477A6E15"/>
    <w:rsid w:val="47867568"/>
    <w:rsid w:val="47AF6ABF"/>
    <w:rsid w:val="47BD6A22"/>
    <w:rsid w:val="47C76EC5"/>
    <w:rsid w:val="47C84024"/>
    <w:rsid w:val="47DE55F6"/>
    <w:rsid w:val="47F91577"/>
    <w:rsid w:val="47FD3B7B"/>
    <w:rsid w:val="485338EE"/>
    <w:rsid w:val="485853A8"/>
    <w:rsid w:val="4860600B"/>
    <w:rsid w:val="48F7696F"/>
    <w:rsid w:val="491868E5"/>
    <w:rsid w:val="493C4382"/>
    <w:rsid w:val="493D00FA"/>
    <w:rsid w:val="49437E06"/>
    <w:rsid w:val="494F491F"/>
    <w:rsid w:val="497C6E74"/>
    <w:rsid w:val="49B83D5B"/>
    <w:rsid w:val="49C34AA3"/>
    <w:rsid w:val="49F42EAF"/>
    <w:rsid w:val="49F64E79"/>
    <w:rsid w:val="4A050C18"/>
    <w:rsid w:val="4A0B01F8"/>
    <w:rsid w:val="4A6242BC"/>
    <w:rsid w:val="4A687AB5"/>
    <w:rsid w:val="4A842484"/>
    <w:rsid w:val="4A9B6A47"/>
    <w:rsid w:val="4AB03279"/>
    <w:rsid w:val="4ABA40F8"/>
    <w:rsid w:val="4ACB6250"/>
    <w:rsid w:val="4ADA20A4"/>
    <w:rsid w:val="4AFB1754"/>
    <w:rsid w:val="4B09298A"/>
    <w:rsid w:val="4B1355B6"/>
    <w:rsid w:val="4B44476E"/>
    <w:rsid w:val="4B502367"/>
    <w:rsid w:val="4BD623FF"/>
    <w:rsid w:val="4BDA4326"/>
    <w:rsid w:val="4BF076A6"/>
    <w:rsid w:val="4C03387D"/>
    <w:rsid w:val="4C075C03"/>
    <w:rsid w:val="4C1E06B7"/>
    <w:rsid w:val="4C4A325A"/>
    <w:rsid w:val="4C4F0870"/>
    <w:rsid w:val="4C634C71"/>
    <w:rsid w:val="4C6F2CC0"/>
    <w:rsid w:val="4CAE6210"/>
    <w:rsid w:val="4CD945DE"/>
    <w:rsid w:val="4CF431C6"/>
    <w:rsid w:val="4D0248D8"/>
    <w:rsid w:val="4D106251"/>
    <w:rsid w:val="4D2C6E03"/>
    <w:rsid w:val="4D3004B2"/>
    <w:rsid w:val="4D486C12"/>
    <w:rsid w:val="4D4B54DB"/>
    <w:rsid w:val="4D662315"/>
    <w:rsid w:val="4D812CAB"/>
    <w:rsid w:val="4DC13FFB"/>
    <w:rsid w:val="4DCA296A"/>
    <w:rsid w:val="4DEA4CF4"/>
    <w:rsid w:val="4DF23BA9"/>
    <w:rsid w:val="4E1F24C4"/>
    <w:rsid w:val="4E50267E"/>
    <w:rsid w:val="4E5C1022"/>
    <w:rsid w:val="4E802F63"/>
    <w:rsid w:val="4E832A53"/>
    <w:rsid w:val="4ED96B17"/>
    <w:rsid w:val="4F0B0812"/>
    <w:rsid w:val="4F10078B"/>
    <w:rsid w:val="4F552641"/>
    <w:rsid w:val="4F9C3DCC"/>
    <w:rsid w:val="4FA25FFD"/>
    <w:rsid w:val="4FA669F9"/>
    <w:rsid w:val="4FBA4253"/>
    <w:rsid w:val="4FD214B6"/>
    <w:rsid w:val="4FDA2B47"/>
    <w:rsid w:val="5064466C"/>
    <w:rsid w:val="506E3724"/>
    <w:rsid w:val="50923421"/>
    <w:rsid w:val="50DE2243"/>
    <w:rsid w:val="50E579F5"/>
    <w:rsid w:val="50F10148"/>
    <w:rsid w:val="510E0CFA"/>
    <w:rsid w:val="51387B25"/>
    <w:rsid w:val="516F72BF"/>
    <w:rsid w:val="51713037"/>
    <w:rsid w:val="517D19DC"/>
    <w:rsid w:val="51860835"/>
    <w:rsid w:val="51A96C75"/>
    <w:rsid w:val="51B641EA"/>
    <w:rsid w:val="51BA2C30"/>
    <w:rsid w:val="51BD002A"/>
    <w:rsid w:val="51D35A9F"/>
    <w:rsid w:val="51FE2432"/>
    <w:rsid w:val="5207117A"/>
    <w:rsid w:val="523522B6"/>
    <w:rsid w:val="528943B0"/>
    <w:rsid w:val="528F7C18"/>
    <w:rsid w:val="52B633F7"/>
    <w:rsid w:val="52C378C2"/>
    <w:rsid w:val="53164D2D"/>
    <w:rsid w:val="5324176D"/>
    <w:rsid w:val="53281E1B"/>
    <w:rsid w:val="532C36B9"/>
    <w:rsid w:val="533B7DA0"/>
    <w:rsid w:val="533C1422"/>
    <w:rsid w:val="534D3630"/>
    <w:rsid w:val="53650979"/>
    <w:rsid w:val="53961EF1"/>
    <w:rsid w:val="539B439B"/>
    <w:rsid w:val="53CF4DC8"/>
    <w:rsid w:val="53E43F94"/>
    <w:rsid w:val="540A554E"/>
    <w:rsid w:val="54181E8F"/>
    <w:rsid w:val="54414F42"/>
    <w:rsid w:val="544467E1"/>
    <w:rsid w:val="544E765F"/>
    <w:rsid w:val="54AB2D04"/>
    <w:rsid w:val="54B716A8"/>
    <w:rsid w:val="54BF40B9"/>
    <w:rsid w:val="54FA3343"/>
    <w:rsid w:val="551340F2"/>
    <w:rsid w:val="551408A9"/>
    <w:rsid w:val="551B5793"/>
    <w:rsid w:val="55592760"/>
    <w:rsid w:val="55990DAE"/>
    <w:rsid w:val="55A90FF1"/>
    <w:rsid w:val="55AB5E5F"/>
    <w:rsid w:val="55C7591B"/>
    <w:rsid w:val="55C93441"/>
    <w:rsid w:val="55F14746"/>
    <w:rsid w:val="561A3C9D"/>
    <w:rsid w:val="56220DA3"/>
    <w:rsid w:val="5629004A"/>
    <w:rsid w:val="566F39B1"/>
    <w:rsid w:val="56837A94"/>
    <w:rsid w:val="56905D0D"/>
    <w:rsid w:val="569F23F4"/>
    <w:rsid w:val="56A30136"/>
    <w:rsid w:val="56B2079C"/>
    <w:rsid w:val="56E36785"/>
    <w:rsid w:val="570B7A8A"/>
    <w:rsid w:val="57452F9B"/>
    <w:rsid w:val="574F5BC8"/>
    <w:rsid w:val="577A7043"/>
    <w:rsid w:val="577E200A"/>
    <w:rsid w:val="57A9177C"/>
    <w:rsid w:val="58187BB3"/>
    <w:rsid w:val="582C5F09"/>
    <w:rsid w:val="58913FBE"/>
    <w:rsid w:val="58A75590"/>
    <w:rsid w:val="58AD0DF8"/>
    <w:rsid w:val="58AE4B70"/>
    <w:rsid w:val="58B77EC9"/>
    <w:rsid w:val="593B4656"/>
    <w:rsid w:val="596671F9"/>
    <w:rsid w:val="599D70BF"/>
    <w:rsid w:val="59A26483"/>
    <w:rsid w:val="59B901EE"/>
    <w:rsid w:val="59C363FA"/>
    <w:rsid w:val="59D95C1D"/>
    <w:rsid w:val="59EF3692"/>
    <w:rsid w:val="5A132EDD"/>
    <w:rsid w:val="5A1E1882"/>
    <w:rsid w:val="5A1E3E83"/>
    <w:rsid w:val="5A274BDA"/>
    <w:rsid w:val="5A3D7F5A"/>
    <w:rsid w:val="5A44578C"/>
    <w:rsid w:val="5A47702B"/>
    <w:rsid w:val="5A511C57"/>
    <w:rsid w:val="5A6279C1"/>
    <w:rsid w:val="5A683452"/>
    <w:rsid w:val="5A9D2FEC"/>
    <w:rsid w:val="5AB1392F"/>
    <w:rsid w:val="5ABA2BAC"/>
    <w:rsid w:val="5AD563E4"/>
    <w:rsid w:val="5ADA39FB"/>
    <w:rsid w:val="5AE64A95"/>
    <w:rsid w:val="5B2F1F99"/>
    <w:rsid w:val="5B3F5F54"/>
    <w:rsid w:val="5B751975"/>
    <w:rsid w:val="5B8C18BC"/>
    <w:rsid w:val="5BAC35E9"/>
    <w:rsid w:val="5BC8419B"/>
    <w:rsid w:val="5BD6244F"/>
    <w:rsid w:val="5BD743DE"/>
    <w:rsid w:val="5BF44F90"/>
    <w:rsid w:val="5C0C052C"/>
    <w:rsid w:val="5C1271C4"/>
    <w:rsid w:val="5C245875"/>
    <w:rsid w:val="5C2A6C04"/>
    <w:rsid w:val="5C2E2250"/>
    <w:rsid w:val="5C447CC6"/>
    <w:rsid w:val="5C4A2E02"/>
    <w:rsid w:val="5CA40764"/>
    <w:rsid w:val="5CAC7619"/>
    <w:rsid w:val="5CAE778C"/>
    <w:rsid w:val="5CB85FBE"/>
    <w:rsid w:val="5CBC5AAE"/>
    <w:rsid w:val="5CC76201"/>
    <w:rsid w:val="5CD34BA6"/>
    <w:rsid w:val="5CFD7E74"/>
    <w:rsid w:val="5D001BC7"/>
    <w:rsid w:val="5D2673CB"/>
    <w:rsid w:val="5D3A4C25"/>
    <w:rsid w:val="5D494E68"/>
    <w:rsid w:val="5D7243BE"/>
    <w:rsid w:val="5DAB5B22"/>
    <w:rsid w:val="5DD60DF1"/>
    <w:rsid w:val="5DEC4171"/>
    <w:rsid w:val="5DF11787"/>
    <w:rsid w:val="5DF71A50"/>
    <w:rsid w:val="5DF9688E"/>
    <w:rsid w:val="5E1C432A"/>
    <w:rsid w:val="5E2F22B0"/>
    <w:rsid w:val="5E532442"/>
    <w:rsid w:val="5E850121"/>
    <w:rsid w:val="5E9D190F"/>
    <w:rsid w:val="5EA44A4C"/>
    <w:rsid w:val="5EAC1B52"/>
    <w:rsid w:val="5EAC3900"/>
    <w:rsid w:val="5EB01642"/>
    <w:rsid w:val="5ED74E21"/>
    <w:rsid w:val="5EE52114"/>
    <w:rsid w:val="5F1119B5"/>
    <w:rsid w:val="5F357D99"/>
    <w:rsid w:val="5F3D27AA"/>
    <w:rsid w:val="5F426012"/>
    <w:rsid w:val="5F48187B"/>
    <w:rsid w:val="5F5B4938"/>
    <w:rsid w:val="5F5E109E"/>
    <w:rsid w:val="5F6D7533"/>
    <w:rsid w:val="5F9C3975"/>
    <w:rsid w:val="5FA97E40"/>
    <w:rsid w:val="5FDE5D3B"/>
    <w:rsid w:val="5FF7504F"/>
    <w:rsid w:val="600F4147"/>
    <w:rsid w:val="602C2F4B"/>
    <w:rsid w:val="605204D7"/>
    <w:rsid w:val="609A4358"/>
    <w:rsid w:val="60B53011"/>
    <w:rsid w:val="60B847DE"/>
    <w:rsid w:val="60CF38D6"/>
    <w:rsid w:val="60F872D1"/>
    <w:rsid w:val="61021EFD"/>
    <w:rsid w:val="610E2650"/>
    <w:rsid w:val="611C318D"/>
    <w:rsid w:val="61324CCE"/>
    <w:rsid w:val="6166248C"/>
    <w:rsid w:val="617A5F38"/>
    <w:rsid w:val="61817EC7"/>
    <w:rsid w:val="61930DA7"/>
    <w:rsid w:val="61B238C8"/>
    <w:rsid w:val="61BD3266"/>
    <w:rsid w:val="61BE5E24"/>
    <w:rsid w:val="61DC62AA"/>
    <w:rsid w:val="61DE0274"/>
    <w:rsid w:val="62255EA3"/>
    <w:rsid w:val="624125B1"/>
    <w:rsid w:val="627604AD"/>
    <w:rsid w:val="62775FD3"/>
    <w:rsid w:val="62791D4B"/>
    <w:rsid w:val="62913539"/>
    <w:rsid w:val="62AC3ECF"/>
    <w:rsid w:val="62BD7466"/>
    <w:rsid w:val="62CC631F"/>
    <w:rsid w:val="62E0626E"/>
    <w:rsid w:val="62E06EE1"/>
    <w:rsid w:val="63260125"/>
    <w:rsid w:val="63377A7A"/>
    <w:rsid w:val="635571E5"/>
    <w:rsid w:val="6372336A"/>
    <w:rsid w:val="63C67212"/>
    <w:rsid w:val="63DF2082"/>
    <w:rsid w:val="63FF2724"/>
    <w:rsid w:val="640A35A3"/>
    <w:rsid w:val="640B10C9"/>
    <w:rsid w:val="640B731B"/>
    <w:rsid w:val="641A755E"/>
    <w:rsid w:val="64542A70"/>
    <w:rsid w:val="64590086"/>
    <w:rsid w:val="645C36D2"/>
    <w:rsid w:val="6477050C"/>
    <w:rsid w:val="64815700"/>
    <w:rsid w:val="64986E00"/>
    <w:rsid w:val="649F75B2"/>
    <w:rsid w:val="64A077BF"/>
    <w:rsid w:val="64B96D77"/>
    <w:rsid w:val="64CD21AB"/>
    <w:rsid w:val="65091AAC"/>
    <w:rsid w:val="652C12F7"/>
    <w:rsid w:val="652F2B95"/>
    <w:rsid w:val="65401246"/>
    <w:rsid w:val="6549634D"/>
    <w:rsid w:val="65520E00"/>
    <w:rsid w:val="656942F9"/>
    <w:rsid w:val="656E7B61"/>
    <w:rsid w:val="6582360D"/>
    <w:rsid w:val="658253BB"/>
    <w:rsid w:val="65B50011"/>
    <w:rsid w:val="65ED4F2A"/>
    <w:rsid w:val="66170C43"/>
    <w:rsid w:val="661E50E3"/>
    <w:rsid w:val="662D3578"/>
    <w:rsid w:val="663568D1"/>
    <w:rsid w:val="666C3121"/>
    <w:rsid w:val="667B0788"/>
    <w:rsid w:val="66DA3FFA"/>
    <w:rsid w:val="66FD73EF"/>
    <w:rsid w:val="67095D94"/>
    <w:rsid w:val="672A3F5C"/>
    <w:rsid w:val="672A5D0A"/>
    <w:rsid w:val="67561D44"/>
    <w:rsid w:val="675C3DB3"/>
    <w:rsid w:val="676B07FC"/>
    <w:rsid w:val="67BA708E"/>
    <w:rsid w:val="67E4407A"/>
    <w:rsid w:val="67E73BFB"/>
    <w:rsid w:val="67F325A0"/>
    <w:rsid w:val="68150768"/>
    <w:rsid w:val="682B1D3A"/>
    <w:rsid w:val="683A1F7D"/>
    <w:rsid w:val="685079F2"/>
    <w:rsid w:val="68570D81"/>
    <w:rsid w:val="689478DF"/>
    <w:rsid w:val="689618A9"/>
    <w:rsid w:val="68C55CEA"/>
    <w:rsid w:val="68C87588"/>
    <w:rsid w:val="68CB7079"/>
    <w:rsid w:val="68FE11FC"/>
    <w:rsid w:val="69026F3E"/>
    <w:rsid w:val="691420B0"/>
    <w:rsid w:val="6942558D"/>
    <w:rsid w:val="694806C9"/>
    <w:rsid w:val="69C02956"/>
    <w:rsid w:val="69CE5072"/>
    <w:rsid w:val="69D32689"/>
    <w:rsid w:val="6A06480C"/>
    <w:rsid w:val="6A1231B1"/>
    <w:rsid w:val="6A2442BC"/>
    <w:rsid w:val="6A2C1D99"/>
    <w:rsid w:val="6A464C09"/>
    <w:rsid w:val="6A570BC4"/>
    <w:rsid w:val="6A641533"/>
    <w:rsid w:val="6A7379C8"/>
    <w:rsid w:val="6A8B6C55"/>
    <w:rsid w:val="6AB204F0"/>
    <w:rsid w:val="6AB51D8E"/>
    <w:rsid w:val="6AC95471"/>
    <w:rsid w:val="6AD40467"/>
    <w:rsid w:val="6AF61974"/>
    <w:rsid w:val="6B0C5E52"/>
    <w:rsid w:val="6B244F62"/>
    <w:rsid w:val="6B3B6738"/>
    <w:rsid w:val="6B4F5D3F"/>
    <w:rsid w:val="6B637A3C"/>
    <w:rsid w:val="6B735ED1"/>
    <w:rsid w:val="6BAA566B"/>
    <w:rsid w:val="6BAA7419"/>
    <w:rsid w:val="6BAF4A30"/>
    <w:rsid w:val="6BD34BC2"/>
    <w:rsid w:val="6C240F7A"/>
    <w:rsid w:val="6C372009"/>
    <w:rsid w:val="6C425E1B"/>
    <w:rsid w:val="6C5C6966"/>
    <w:rsid w:val="6C841A18"/>
    <w:rsid w:val="6C8E6D3B"/>
    <w:rsid w:val="6C9F4AA4"/>
    <w:rsid w:val="6CC664D5"/>
    <w:rsid w:val="6CD24E7A"/>
    <w:rsid w:val="6D1014FE"/>
    <w:rsid w:val="6DAF6F69"/>
    <w:rsid w:val="6DFF3A4C"/>
    <w:rsid w:val="6E0E5A3E"/>
    <w:rsid w:val="6E3D4575"/>
    <w:rsid w:val="6E4C0C5C"/>
    <w:rsid w:val="6E526272"/>
    <w:rsid w:val="6E66587A"/>
    <w:rsid w:val="6E891169"/>
    <w:rsid w:val="6EA840E4"/>
    <w:rsid w:val="6EAD34A8"/>
    <w:rsid w:val="6EFC61DE"/>
    <w:rsid w:val="6F03527C"/>
    <w:rsid w:val="6F3E2352"/>
    <w:rsid w:val="6F814935"/>
    <w:rsid w:val="6F8561D3"/>
    <w:rsid w:val="6F8F0E00"/>
    <w:rsid w:val="6F997ED1"/>
    <w:rsid w:val="6FE949B4"/>
    <w:rsid w:val="6FFE7D34"/>
    <w:rsid w:val="70025A76"/>
    <w:rsid w:val="700E61C9"/>
    <w:rsid w:val="702C2AF3"/>
    <w:rsid w:val="70313C65"/>
    <w:rsid w:val="70352E65"/>
    <w:rsid w:val="703D6AAE"/>
    <w:rsid w:val="705931BC"/>
    <w:rsid w:val="7067208C"/>
    <w:rsid w:val="707B1384"/>
    <w:rsid w:val="7080699B"/>
    <w:rsid w:val="70AC5255"/>
    <w:rsid w:val="70C90342"/>
    <w:rsid w:val="70CB230C"/>
    <w:rsid w:val="70E37655"/>
    <w:rsid w:val="71053F3B"/>
    <w:rsid w:val="710E3FA6"/>
    <w:rsid w:val="71211F2C"/>
    <w:rsid w:val="713003C1"/>
    <w:rsid w:val="71341C5F"/>
    <w:rsid w:val="717B788E"/>
    <w:rsid w:val="717C1858"/>
    <w:rsid w:val="71940950"/>
    <w:rsid w:val="72200435"/>
    <w:rsid w:val="72D8187A"/>
    <w:rsid w:val="7329737E"/>
    <w:rsid w:val="733046A8"/>
    <w:rsid w:val="733F2B3D"/>
    <w:rsid w:val="734D525A"/>
    <w:rsid w:val="735859AD"/>
    <w:rsid w:val="737A1DC7"/>
    <w:rsid w:val="73896C46"/>
    <w:rsid w:val="739015EB"/>
    <w:rsid w:val="739F538A"/>
    <w:rsid w:val="73A40BF2"/>
    <w:rsid w:val="73B9469D"/>
    <w:rsid w:val="73D834C2"/>
    <w:rsid w:val="73F43927"/>
    <w:rsid w:val="73F76F74"/>
    <w:rsid w:val="740C0C71"/>
    <w:rsid w:val="74277859"/>
    <w:rsid w:val="74416441"/>
    <w:rsid w:val="745368A0"/>
    <w:rsid w:val="7467234B"/>
    <w:rsid w:val="74835360"/>
    <w:rsid w:val="74842EFD"/>
    <w:rsid w:val="74925AB4"/>
    <w:rsid w:val="74A92964"/>
    <w:rsid w:val="74B35591"/>
    <w:rsid w:val="74BA06CD"/>
    <w:rsid w:val="74C94DB4"/>
    <w:rsid w:val="74DB6895"/>
    <w:rsid w:val="74E81BCD"/>
    <w:rsid w:val="74F57957"/>
    <w:rsid w:val="74FA4F6E"/>
    <w:rsid w:val="751F49D4"/>
    <w:rsid w:val="751F6782"/>
    <w:rsid w:val="75220020"/>
    <w:rsid w:val="75271ADB"/>
    <w:rsid w:val="75330480"/>
    <w:rsid w:val="75552777"/>
    <w:rsid w:val="755D54FC"/>
    <w:rsid w:val="75630D65"/>
    <w:rsid w:val="75660855"/>
    <w:rsid w:val="757545F4"/>
    <w:rsid w:val="75A373B3"/>
    <w:rsid w:val="75A45EE7"/>
    <w:rsid w:val="75BA64AB"/>
    <w:rsid w:val="75D9228C"/>
    <w:rsid w:val="76067942"/>
    <w:rsid w:val="760A5684"/>
    <w:rsid w:val="76142BC8"/>
    <w:rsid w:val="762027B2"/>
    <w:rsid w:val="76257DC8"/>
    <w:rsid w:val="763B4B15"/>
    <w:rsid w:val="76AE4262"/>
    <w:rsid w:val="76B15B00"/>
    <w:rsid w:val="76C515AB"/>
    <w:rsid w:val="76E539FB"/>
    <w:rsid w:val="76EC08E6"/>
    <w:rsid w:val="77072CA8"/>
    <w:rsid w:val="770976EA"/>
    <w:rsid w:val="772A0624"/>
    <w:rsid w:val="776B5CAF"/>
    <w:rsid w:val="776E39F1"/>
    <w:rsid w:val="77A85155"/>
    <w:rsid w:val="77BF424C"/>
    <w:rsid w:val="77C11D73"/>
    <w:rsid w:val="77DC6BAC"/>
    <w:rsid w:val="77E43CB3"/>
    <w:rsid w:val="77ED0DBA"/>
    <w:rsid w:val="78252301"/>
    <w:rsid w:val="78564BB1"/>
    <w:rsid w:val="78596186"/>
    <w:rsid w:val="786170B2"/>
    <w:rsid w:val="78760DAF"/>
    <w:rsid w:val="789627D8"/>
    <w:rsid w:val="78B35B5F"/>
    <w:rsid w:val="78C86815"/>
    <w:rsid w:val="78EA52F9"/>
    <w:rsid w:val="78ED65BA"/>
    <w:rsid w:val="78F16E4E"/>
    <w:rsid w:val="79102FB2"/>
    <w:rsid w:val="79110AD8"/>
    <w:rsid w:val="791A5BDE"/>
    <w:rsid w:val="791F31F5"/>
    <w:rsid w:val="79224A93"/>
    <w:rsid w:val="79254583"/>
    <w:rsid w:val="794C5FB4"/>
    <w:rsid w:val="795F1851"/>
    <w:rsid w:val="79A951B4"/>
    <w:rsid w:val="79BC4EE7"/>
    <w:rsid w:val="79C8388C"/>
    <w:rsid w:val="79E354B7"/>
    <w:rsid w:val="7A301431"/>
    <w:rsid w:val="7A8A0B42"/>
    <w:rsid w:val="7AE61EE4"/>
    <w:rsid w:val="7B0E3521"/>
    <w:rsid w:val="7B31720F"/>
    <w:rsid w:val="7B486307"/>
    <w:rsid w:val="7B590514"/>
    <w:rsid w:val="7B7A6E08"/>
    <w:rsid w:val="7B86755B"/>
    <w:rsid w:val="7B8B4B71"/>
    <w:rsid w:val="7BAC4AE8"/>
    <w:rsid w:val="7BD1454E"/>
    <w:rsid w:val="7BD15BD0"/>
    <w:rsid w:val="7BDE0D77"/>
    <w:rsid w:val="7C0C0E4A"/>
    <w:rsid w:val="7C1D1542"/>
    <w:rsid w:val="7C2B0102"/>
    <w:rsid w:val="7C38637B"/>
    <w:rsid w:val="7C4B2553"/>
    <w:rsid w:val="7C8A307B"/>
    <w:rsid w:val="7CAA54CB"/>
    <w:rsid w:val="7CB2548A"/>
    <w:rsid w:val="7CB71996"/>
    <w:rsid w:val="7CDB38D7"/>
    <w:rsid w:val="7D24527D"/>
    <w:rsid w:val="7D2E7EAA"/>
    <w:rsid w:val="7D364FB1"/>
    <w:rsid w:val="7D480840"/>
    <w:rsid w:val="7D4D5E56"/>
    <w:rsid w:val="7D891584"/>
    <w:rsid w:val="7D965A4F"/>
    <w:rsid w:val="7D9D6DDE"/>
    <w:rsid w:val="7DA363AD"/>
    <w:rsid w:val="7DB36601"/>
    <w:rsid w:val="7DB54128"/>
    <w:rsid w:val="7DD87E16"/>
    <w:rsid w:val="7DE60785"/>
    <w:rsid w:val="7E10135E"/>
    <w:rsid w:val="7E141027"/>
    <w:rsid w:val="7E21356B"/>
    <w:rsid w:val="7E2C65B8"/>
    <w:rsid w:val="7E327526"/>
    <w:rsid w:val="7E33329E"/>
    <w:rsid w:val="7E4B5EF4"/>
    <w:rsid w:val="7E53749D"/>
    <w:rsid w:val="7E662D25"/>
    <w:rsid w:val="7E984997"/>
    <w:rsid w:val="7EA83C8C"/>
    <w:rsid w:val="7EAA17B2"/>
    <w:rsid w:val="7ECF1219"/>
    <w:rsid w:val="7ED61762"/>
    <w:rsid w:val="7ED61926"/>
    <w:rsid w:val="7F005876"/>
    <w:rsid w:val="7F376DBE"/>
    <w:rsid w:val="7F460DAF"/>
    <w:rsid w:val="7F4A6AF1"/>
    <w:rsid w:val="7F613FBC"/>
    <w:rsid w:val="7FBD3767"/>
    <w:rsid w:val="7FF52F01"/>
    <w:rsid w:val="7FF645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8"/>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character" w:customStyle="1" w:styleId="8">
    <w:name w:val="批注框文本 字符"/>
    <w:basedOn w:val="7"/>
    <w:link w:val="2"/>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3725</Words>
  <Characters>3900</Characters>
  <Lines>29</Lines>
  <Paragraphs>8</Paragraphs>
  <TotalTime>62</TotalTime>
  <ScaleCrop>false</ScaleCrop>
  <LinksUpToDate>false</LinksUpToDate>
  <CharactersWithSpaces>3935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2024-06-12T08:38:00Z</dcterms:created>
  <dc:creator>阮荣慧</dc:creator>
  <cp:lastModifiedBy>朱锴鑫</cp:lastModifiedBy>
  <cp:lastPrinted>2025-01-13T06:31:00Z</cp:lastPrinted>
  <dcterms:modified xsi:type="dcterms:W3CDTF">2025-01-13T06:59:08Z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223FDC6A60E44BE1BFD99CA1E65B8389_13</vt:lpwstr>
  </property>
  <property fmtid="{D5CDD505-2E9C-101B-9397-08002B2CF9AE}" pid="4" name="KSOTemplateDocerSaveRecord">
    <vt:lpwstr>eyJoZGlkIjoiNjQwYWRmZGM5ZjE5NjFiYzNlMzM4YThmMDBmYWI5ZDUiLCJ1c2VySWQiOiI0MDk2MjIwNTcifQ==</vt:lpwstr>
  </property>
</Properties>
</file>